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3C" w:rsidRPr="00641E23" w:rsidRDefault="007F0747" w:rsidP="00C17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1E23">
        <w:rPr>
          <w:rFonts w:ascii="Times New Roman" w:hAnsi="Times New Roman" w:cs="Times New Roman"/>
          <w:b/>
          <w:sz w:val="24"/>
          <w:szCs w:val="24"/>
        </w:rPr>
        <w:t>Motorlu Taşıt Sürücü</w:t>
      </w:r>
      <w:r w:rsidR="00C17E3C" w:rsidRPr="00641E23">
        <w:rPr>
          <w:rFonts w:ascii="Times New Roman" w:hAnsi="Times New Roman" w:cs="Times New Roman"/>
          <w:b/>
          <w:sz w:val="24"/>
          <w:szCs w:val="24"/>
        </w:rPr>
        <w:t xml:space="preserve">leri Kursu Öğretim Programları </w:t>
      </w:r>
      <w:r w:rsidRPr="00641E23">
        <w:rPr>
          <w:rFonts w:ascii="Times New Roman" w:hAnsi="Times New Roman" w:cs="Times New Roman"/>
          <w:b/>
          <w:sz w:val="24"/>
          <w:szCs w:val="24"/>
        </w:rPr>
        <w:t xml:space="preserve">Anketi </w:t>
      </w:r>
    </w:p>
    <w:p w:rsidR="007F0747" w:rsidRPr="00641E23" w:rsidRDefault="007F0747" w:rsidP="00C17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Analiz Sonuçları</w:t>
      </w:r>
    </w:p>
    <w:p w:rsidR="001E78B2" w:rsidRPr="00641E23" w:rsidRDefault="001E78B2" w:rsidP="001E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0747" w:rsidRPr="00641E23" w:rsidRDefault="001E78B2" w:rsidP="001E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Hazırlayan: Zafer ÜNAL</w:t>
      </w:r>
    </w:p>
    <w:p w:rsidR="001E78B2" w:rsidRPr="00641E23" w:rsidRDefault="001E78B2" w:rsidP="001E78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BDC" w:rsidRPr="00641E23" w:rsidRDefault="008849D6" w:rsidP="00732BDC">
      <w:pPr>
        <w:pStyle w:val="Pa16"/>
        <w:spacing w:before="120" w:after="120"/>
        <w:ind w:firstLine="708"/>
        <w:jc w:val="both"/>
        <w:rPr>
          <w:rStyle w:val="A1"/>
          <w:rFonts w:eastAsia="Malgun Gothic Semilight"/>
          <w:b w:val="0"/>
          <w:color w:val="auto"/>
          <w:sz w:val="24"/>
          <w:szCs w:val="24"/>
        </w:rPr>
      </w:pPr>
      <w:r w:rsidRPr="00641E23">
        <w:rPr>
          <w:rStyle w:val="A1"/>
          <w:rFonts w:eastAsia="Malgun Gothic Semilight"/>
          <w:b w:val="0"/>
          <w:color w:val="auto"/>
          <w:sz w:val="24"/>
          <w:szCs w:val="24"/>
        </w:rPr>
        <w:t>Karayolu Trafik Güvenliği Eylem Planı (2021-2023)</w:t>
      </w:r>
      <w:r w:rsidR="006E53D1" w:rsidRPr="00641E23">
        <w:rPr>
          <w:rStyle w:val="A1"/>
          <w:rFonts w:eastAsia="Malgun Gothic Semilight"/>
          <w:b w:val="0"/>
          <w:color w:val="auto"/>
          <w:sz w:val="24"/>
          <w:szCs w:val="24"/>
        </w:rPr>
        <w:t xml:space="preserve"> kitabında yer alan ve gerçekleştirilme </w:t>
      </w:r>
      <w:r w:rsidR="006E53D1" w:rsidRPr="00843A94">
        <w:rPr>
          <w:rStyle w:val="A1"/>
          <w:rFonts w:eastAsia="Malgun Gothic Semilight"/>
          <w:b w:val="0"/>
          <w:color w:val="auto"/>
          <w:sz w:val="24"/>
          <w:szCs w:val="24"/>
        </w:rPr>
        <w:t>sorumlu</w:t>
      </w:r>
      <w:r w:rsidR="00641E23" w:rsidRPr="00843A94">
        <w:rPr>
          <w:rStyle w:val="A1"/>
          <w:rFonts w:eastAsia="Malgun Gothic Semilight"/>
          <w:b w:val="0"/>
          <w:color w:val="auto"/>
          <w:sz w:val="24"/>
          <w:szCs w:val="24"/>
        </w:rPr>
        <w:t>lu</w:t>
      </w:r>
      <w:r w:rsidR="006E53D1" w:rsidRPr="00843A94">
        <w:rPr>
          <w:rStyle w:val="A1"/>
          <w:rFonts w:eastAsia="Malgun Gothic Semilight"/>
          <w:b w:val="0"/>
          <w:color w:val="auto"/>
          <w:sz w:val="24"/>
          <w:szCs w:val="24"/>
        </w:rPr>
        <w:t>ğu</w:t>
      </w:r>
      <w:r w:rsidR="006E53D1" w:rsidRPr="00641E23">
        <w:rPr>
          <w:rStyle w:val="A1"/>
          <w:rFonts w:eastAsia="Malgun Gothic Semilight"/>
          <w:b w:val="0"/>
          <w:color w:val="auto"/>
          <w:sz w:val="24"/>
          <w:szCs w:val="24"/>
        </w:rPr>
        <w:t xml:space="preserve"> Özel Öğretim Kurumları Genel Müdürlüğüne verilmiş olan </w:t>
      </w:r>
      <w:r w:rsidR="006E53D1" w:rsidRPr="00641E23">
        <w:rPr>
          <w:rStyle w:val="A1"/>
          <w:rFonts w:eastAsia="Malgun Gothic Semilight"/>
          <w:b w:val="0"/>
          <w:i/>
          <w:color w:val="auto"/>
          <w:sz w:val="24"/>
          <w:szCs w:val="24"/>
        </w:rPr>
        <w:t>“</w:t>
      </w:r>
      <w:r w:rsidR="007F0747" w:rsidRPr="00641E23">
        <w:rPr>
          <w:rStyle w:val="A1"/>
          <w:rFonts w:eastAsia="Malgun Gothic Semilight"/>
          <w:b w:val="0"/>
          <w:i/>
          <w:color w:val="auto"/>
          <w:sz w:val="24"/>
          <w:szCs w:val="24"/>
        </w:rPr>
        <w:t>PG 7.3.1: Sürücülerin ihtiyaç duyabileceği ve müfredata eklenmesi gereken konuların belirlenmesine yönelik yapılan kamuoyu anketi sayısı</w:t>
      </w:r>
      <w:r w:rsidR="006E53D1" w:rsidRPr="00641E23">
        <w:rPr>
          <w:rStyle w:val="A1"/>
          <w:rFonts w:eastAsia="Malgun Gothic Semilight"/>
          <w:b w:val="0"/>
          <w:i/>
          <w:color w:val="auto"/>
          <w:sz w:val="24"/>
          <w:szCs w:val="24"/>
        </w:rPr>
        <w:t>”</w:t>
      </w:r>
      <w:r w:rsidR="006E53D1" w:rsidRPr="00641E23">
        <w:rPr>
          <w:rStyle w:val="A1"/>
          <w:rFonts w:eastAsia="Malgun Gothic Semilight"/>
          <w:b w:val="0"/>
          <w:color w:val="auto"/>
          <w:sz w:val="24"/>
          <w:szCs w:val="24"/>
        </w:rPr>
        <w:t xml:space="preserve"> </w:t>
      </w:r>
      <w:r w:rsidR="00732BDC" w:rsidRPr="00641E23">
        <w:rPr>
          <w:rStyle w:val="A1"/>
          <w:rFonts w:eastAsia="Malgun Gothic Semilight"/>
          <w:b w:val="0"/>
          <w:color w:val="auto"/>
          <w:sz w:val="24"/>
          <w:szCs w:val="24"/>
        </w:rPr>
        <w:t xml:space="preserve"> </w:t>
      </w:r>
      <w:r w:rsidR="006E53D1" w:rsidRPr="00641E23">
        <w:rPr>
          <w:rStyle w:val="A1"/>
          <w:rFonts w:eastAsia="Malgun Gothic Semilight"/>
          <w:b w:val="0"/>
          <w:color w:val="auto"/>
          <w:sz w:val="24"/>
          <w:szCs w:val="24"/>
        </w:rPr>
        <w:t>performans göstergesi kapsamında 2021 yılında 2 adet anket uygulanmıştır.</w:t>
      </w:r>
    </w:p>
    <w:p w:rsidR="00732BDC" w:rsidRPr="00641E23" w:rsidRDefault="00732BDC" w:rsidP="00325B87">
      <w:pPr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ab/>
        <w:t>Anketlerden biri M</w:t>
      </w:r>
      <w:r w:rsidR="00915754" w:rsidRPr="00641E23">
        <w:rPr>
          <w:rFonts w:ascii="Times New Roman" w:hAnsi="Times New Roman" w:cs="Times New Roman"/>
          <w:sz w:val="24"/>
          <w:szCs w:val="24"/>
        </w:rPr>
        <w:t xml:space="preserve">otorlu </w:t>
      </w:r>
      <w:r w:rsidRPr="00641E23">
        <w:rPr>
          <w:rFonts w:ascii="Times New Roman" w:hAnsi="Times New Roman" w:cs="Times New Roman"/>
          <w:sz w:val="24"/>
          <w:szCs w:val="24"/>
        </w:rPr>
        <w:t>T</w:t>
      </w:r>
      <w:r w:rsidR="00915754" w:rsidRPr="00641E23">
        <w:rPr>
          <w:rFonts w:ascii="Times New Roman" w:hAnsi="Times New Roman" w:cs="Times New Roman"/>
          <w:sz w:val="24"/>
          <w:szCs w:val="24"/>
        </w:rPr>
        <w:t xml:space="preserve">aşıt </w:t>
      </w:r>
      <w:r w:rsidRPr="00641E23">
        <w:rPr>
          <w:rFonts w:ascii="Times New Roman" w:hAnsi="Times New Roman" w:cs="Times New Roman"/>
          <w:sz w:val="24"/>
          <w:szCs w:val="24"/>
        </w:rPr>
        <w:t>S</w:t>
      </w:r>
      <w:r w:rsidR="00915754" w:rsidRPr="00641E23">
        <w:rPr>
          <w:rFonts w:ascii="Times New Roman" w:hAnsi="Times New Roman" w:cs="Times New Roman"/>
          <w:sz w:val="24"/>
          <w:szCs w:val="24"/>
        </w:rPr>
        <w:t xml:space="preserve">ürücüleri </w:t>
      </w:r>
      <w:r w:rsidRPr="00641E23">
        <w:rPr>
          <w:rFonts w:ascii="Times New Roman" w:hAnsi="Times New Roman" w:cs="Times New Roman"/>
          <w:sz w:val="24"/>
          <w:szCs w:val="24"/>
        </w:rPr>
        <w:t>K</w:t>
      </w:r>
      <w:r w:rsidR="00915754" w:rsidRPr="00641E23">
        <w:rPr>
          <w:rFonts w:ascii="Times New Roman" w:hAnsi="Times New Roman" w:cs="Times New Roman"/>
          <w:sz w:val="24"/>
          <w:szCs w:val="24"/>
        </w:rPr>
        <w:t>ursu</w:t>
      </w:r>
      <w:r w:rsidR="00473BEB" w:rsidRPr="00641E23">
        <w:rPr>
          <w:rFonts w:ascii="Times New Roman" w:hAnsi="Times New Roman" w:cs="Times New Roman"/>
          <w:sz w:val="24"/>
          <w:szCs w:val="24"/>
        </w:rPr>
        <w:t>’</w:t>
      </w:r>
      <w:r w:rsidR="00915754" w:rsidRPr="00641E23">
        <w:rPr>
          <w:rFonts w:ascii="Times New Roman" w:hAnsi="Times New Roman" w:cs="Times New Roman"/>
          <w:sz w:val="24"/>
          <w:szCs w:val="24"/>
        </w:rPr>
        <w:t>n</w:t>
      </w:r>
      <w:r w:rsidR="00473BEB" w:rsidRPr="00641E23">
        <w:rPr>
          <w:rFonts w:ascii="Times New Roman" w:hAnsi="Times New Roman" w:cs="Times New Roman"/>
          <w:sz w:val="24"/>
          <w:szCs w:val="24"/>
        </w:rPr>
        <w:t>da</w:t>
      </w:r>
      <w:r w:rsidRPr="00641E23">
        <w:rPr>
          <w:rFonts w:ascii="Times New Roman" w:hAnsi="Times New Roman" w:cs="Times New Roman"/>
          <w:sz w:val="24"/>
          <w:szCs w:val="24"/>
        </w:rPr>
        <w:t xml:space="preserve"> eğitim alan sürücü adaylarının görüşlerine yöne</w:t>
      </w:r>
      <w:r w:rsidR="00915754" w:rsidRPr="00641E23">
        <w:rPr>
          <w:rFonts w:ascii="Times New Roman" w:hAnsi="Times New Roman" w:cs="Times New Roman"/>
          <w:sz w:val="24"/>
          <w:szCs w:val="24"/>
        </w:rPr>
        <w:t xml:space="preserve">lik olarak düzenlenirken diğeri kurslarda </w:t>
      </w:r>
      <w:r w:rsidR="00641E23" w:rsidRPr="00843A94">
        <w:rPr>
          <w:rFonts w:ascii="Times New Roman" w:hAnsi="Times New Roman" w:cs="Times New Roman"/>
          <w:sz w:val="24"/>
          <w:szCs w:val="24"/>
        </w:rPr>
        <w:t>görevli</w:t>
      </w:r>
      <w:r w:rsidR="00325B87" w:rsidRPr="00641E23">
        <w:rPr>
          <w:rFonts w:ascii="Times New Roman" w:hAnsi="Times New Roman" w:cs="Times New Roman"/>
          <w:sz w:val="24"/>
          <w:szCs w:val="24"/>
        </w:rPr>
        <w:t xml:space="preserve"> eğitim personelinin</w:t>
      </w:r>
      <w:r w:rsidR="00641E23">
        <w:rPr>
          <w:rFonts w:ascii="Times New Roman" w:hAnsi="Times New Roman" w:cs="Times New Roman"/>
          <w:sz w:val="24"/>
          <w:szCs w:val="24"/>
        </w:rPr>
        <w:t xml:space="preserve"> </w:t>
      </w:r>
      <w:r w:rsidR="00325B87" w:rsidRPr="00641E23">
        <w:rPr>
          <w:rFonts w:ascii="Times New Roman" w:hAnsi="Times New Roman" w:cs="Times New Roman"/>
          <w:sz w:val="24"/>
          <w:szCs w:val="24"/>
        </w:rPr>
        <w:t>(usta öğreticiler)</w:t>
      </w:r>
      <w:r w:rsidRPr="00641E23">
        <w:rPr>
          <w:rFonts w:ascii="Times New Roman" w:hAnsi="Times New Roman" w:cs="Times New Roman"/>
          <w:sz w:val="24"/>
          <w:szCs w:val="24"/>
        </w:rPr>
        <w:t xml:space="preserve"> </w:t>
      </w:r>
      <w:r w:rsidR="00325B87" w:rsidRPr="00641E23">
        <w:rPr>
          <w:rFonts w:ascii="Times New Roman" w:hAnsi="Times New Roman" w:cs="Times New Roman"/>
          <w:sz w:val="24"/>
          <w:szCs w:val="24"/>
        </w:rPr>
        <w:t>görüşlerini almak için düzenlenmiştir.</w:t>
      </w:r>
    </w:p>
    <w:p w:rsidR="007F0747" w:rsidRPr="00641E23" w:rsidRDefault="00C17E3C" w:rsidP="006E53D1">
      <w:pPr>
        <w:pStyle w:val="Pa16"/>
        <w:spacing w:before="120" w:after="120"/>
        <w:jc w:val="both"/>
        <w:rPr>
          <w:rStyle w:val="A1"/>
          <w:rFonts w:eastAsia="Malgun Gothic Semilight"/>
          <w:color w:val="auto"/>
          <w:sz w:val="24"/>
          <w:szCs w:val="24"/>
        </w:rPr>
      </w:pPr>
      <w:r w:rsidRPr="00641E23">
        <w:rPr>
          <w:rStyle w:val="A1"/>
          <w:rFonts w:eastAsia="Malgun Gothic Semilight"/>
          <w:color w:val="auto"/>
          <w:sz w:val="24"/>
          <w:szCs w:val="24"/>
        </w:rPr>
        <w:t xml:space="preserve">Sürücü Adayı </w:t>
      </w:r>
      <w:r w:rsidR="00697907" w:rsidRPr="00641E23">
        <w:rPr>
          <w:rStyle w:val="A1"/>
          <w:rFonts w:eastAsia="Malgun Gothic Semilight"/>
          <w:color w:val="auto"/>
          <w:sz w:val="24"/>
          <w:szCs w:val="24"/>
        </w:rPr>
        <w:t>Anketi Analiz Sonuçları</w:t>
      </w:r>
    </w:p>
    <w:p w:rsidR="00697907" w:rsidRPr="00641E23" w:rsidRDefault="00697907" w:rsidP="00F93D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Anket üç bölümden oluşmaktadır. Birinci bölümde sürücü adaylarından cinsiyet, yaş ve eğitim bilgileri istenirken ikinci bölümde </w:t>
      </w:r>
      <w:r w:rsidR="00641E23" w:rsidRPr="00843A94">
        <w:rPr>
          <w:rFonts w:ascii="Times New Roman" w:hAnsi="Times New Roman" w:cs="Times New Roman"/>
          <w:sz w:val="24"/>
          <w:szCs w:val="24"/>
        </w:rPr>
        <w:t>öğretim</w:t>
      </w:r>
      <w:r w:rsidRPr="00641E23">
        <w:rPr>
          <w:rFonts w:ascii="Times New Roman" w:hAnsi="Times New Roman" w:cs="Times New Roman"/>
          <w:sz w:val="24"/>
          <w:szCs w:val="24"/>
        </w:rPr>
        <w:t xml:space="preserve"> programlarında yer alan konuların ne derece önemli olduğu</w:t>
      </w:r>
      <w:r w:rsidR="00F93D0E" w:rsidRPr="00641E23">
        <w:rPr>
          <w:rFonts w:ascii="Times New Roman" w:hAnsi="Times New Roman" w:cs="Times New Roman"/>
          <w:sz w:val="24"/>
          <w:szCs w:val="24"/>
        </w:rPr>
        <w:t xml:space="preserve">nu derecelendirmeleri istenmiştir. </w:t>
      </w:r>
      <w:r w:rsidRPr="00641E23">
        <w:rPr>
          <w:rFonts w:ascii="Times New Roman" w:hAnsi="Times New Roman" w:cs="Times New Roman"/>
          <w:sz w:val="24"/>
          <w:szCs w:val="24"/>
        </w:rPr>
        <w:t xml:space="preserve"> </w:t>
      </w:r>
      <w:r w:rsidR="00F93D0E" w:rsidRPr="00641E23">
        <w:rPr>
          <w:rFonts w:ascii="Times New Roman" w:hAnsi="Times New Roman" w:cs="Times New Roman"/>
          <w:sz w:val="24"/>
          <w:szCs w:val="24"/>
        </w:rPr>
        <w:t xml:space="preserve">İkinci bölümde öğretim programları ile ilgili 131 madde yer almaktadır. Üçüncü bölümde 4 adet açık uçlu soru ile öğretim programları ile ilgili </w:t>
      </w:r>
      <w:r w:rsidR="00641E23" w:rsidRPr="00843A94">
        <w:rPr>
          <w:rFonts w:ascii="Times New Roman" w:hAnsi="Times New Roman" w:cs="Times New Roman"/>
          <w:sz w:val="24"/>
          <w:szCs w:val="24"/>
        </w:rPr>
        <w:t>fikirlerin yazılması istenmiştir</w:t>
      </w:r>
      <w:r w:rsidR="00F93D0E" w:rsidRPr="00843A94">
        <w:rPr>
          <w:rFonts w:ascii="Times New Roman" w:hAnsi="Times New Roman" w:cs="Times New Roman"/>
          <w:sz w:val="24"/>
          <w:szCs w:val="24"/>
        </w:rPr>
        <w:t>.</w:t>
      </w:r>
      <w:r w:rsidR="00F93D0E" w:rsidRPr="00641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747" w:rsidRPr="00641E23" w:rsidRDefault="000B04B9">
      <w:pPr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Sürücü adayı anketi analiz sonuçları ile ilgili tablolar aşağıdaki gibidir. </w:t>
      </w:r>
    </w:p>
    <w:p w:rsidR="00B66AE3" w:rsidRPr="00641E23" w:rsidRDefault="00B66AE3">
      <w:pPr>
        <w:rPr>
          <w:rFonts w:ascii="Times New Roman" w:hAnsi="Times New Roman" w:cs="Times New Roman"/>
          <w:sz w:val="24"/>
          <w:szCs w:val="24"/>
        </w:rPr>
      </w:pPr>
    </w:p>
    <w:p w:rsidR="000B04B9" w:rsidRPr="00641E23" w:rsidRDefault="000B04B9" w:rsidP="00953773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Tablo-1 Cinsiyet dağılımı tablosu</w:t>
      </w:r>
    </w:p>
    <w:tbl>
      <w:tblPr>
        <w:tblStyle w:val="KlavuzuTablo4-Vurgu3"/>
        <w:tblW w:w="6947" w:type="dxa"/>
        <w:jc w:val="center"/>
        <w:tblLook w:val="04A0" w:firstRow="1" w:lastRow="0" w:firstColumn="1" w:lastColumn="0" w:noHBand="0" w:noVBand="1"/>
      </w:tblPr>
      <w:tblGrid>
        <w:gridCol w:w="2394"/>
        <w:gridCol w:w="2137"/>
        <w:gridCol w:w="2416"/>
      </w:tblGrid>
      <w:tr w:rsidR="000B04B9" w:rsidRPr="00641E23" w:rsidTr="00B1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:rsidR="000B04B9" w:rsidRPr="00641E23" w:rsidRDefault="000B04B9" w:rsidP="000B04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DC578F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Cinsiyet</w:t>
            </w:r>
          </w:p>
        </w:tc>
        <w:tc>
          <w:tcPr>
            <w:tcW w:w="2137" w:type="dxa"/>
            <w:hideMark/>
          </w:tcPr>
          <w:p w:rsidR="000B04B9" w:rsidRPr="00641E23" w:rsidRDefault="000B04B9" w:rsidP="000B0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</w:t>
            </w:r>
            <w:r w:rsidR="00B10B48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lar </w:t>
            </w: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(f)</w:t>
            </w:r>
          </w:p>
        </w:tc>
        <w:tc>
          <w:tcPr>
            <w:tcW w:w="2416" w:type="dxa"/>
            <w:hideMark/>
          </w:tcPr>
          <w:p w:rsidR="000B04B9" w:rsidRPr="00641E23" w:rsidRDefault="000B04B9" w:rsidP="000B04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</w:t>
            </w:r>
            <w:r w:rsidR="00B10B48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ler </w:t>
            </w: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(%)</w:t>
            </w:r>
          </w:p>
        </w:tc>
      </w:tr>
      <w:tr w:rsidR="000B04B9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:rsidR="000B04B9" w:rsidRPr="00641E23" w:rsidRDefault="000B04B9" w:rsidP="000B04B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Kadın</w:t>
            </w:r>
          </w:p>
        </w:tc>
        <w:tc>
          <w:tcPr>
            <w:tcW w:w="2137" w:type="dxa"/>
            <w:noWrap/>
            <w:hideMark/>
          </w:tcPr>
          <w:p w:rsidR="000B04B9" w:rsidRPr="00641E23" w:rsidRDefault="000B04B9" w:rsidP="000B0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456</w:t>
            </w:r>
          </w:p>
        </w:tc>
        <w:tc>
          <w:tcPr>
            <w:tcW w:w="2416" w:type="dxa"/>
            <w:noWrap/>
            <w:hideMark/>
          </w:tcPr>
          <w:p w:rsidR="000B04B9" w:rsidRPr="00641E23" w:rsidRDefault="000B04B9" w:rsidP="000B0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67,5</w:t>
            </w:r>
          </w:p>
        </w:tc>
      </w:tr>
      <w:tr w:rsidR="000B04B9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:rsidR="000B04B9" w:rsidRPr="00641E23" w:rsidRDefault="000B04B9" w:rsidP="000B04B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2137" w:type="dxa"/>
            <w:noWrap/>
            <w:hideMark/>
          </w:tcPr>
          <w:p w:rsidR="000B04B9" w:rsidRPr="00641E23" w:rsidRDefault="000B04B9" w:rsidP="000B04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220</w:t>
            </w:r>
          </w:p>
        </w:tc>
        <w:tc>
          <w:tcPr>
            <w:tcW w:w="2416" w:type="dxa"/>
            <w:noWrap/>
            <w:hideMark/>
          </w:tcPr>
          <w:p w:rsidR="000B04B9" w:rsidRPr="00641E23" w:rsidRDefault="000B04B9" w:rsidP="000B04B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32,5</w:t>
            </w:r>
          </w:p>
        </w:tc>
      </w:tr>
      <w:tr w:rsidR="000B04B9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  <w:hideMark/>
          </w:tcPr>
          <w:p w:rsidR="000B04B9" w:rsidRPr="00641E23" w:rsidRDefault="00953773" w:rsidP="000B04B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137" w:type="dxa"/>
            <w:noWrap/>
            <w:hideMark/>
          </w:tcPr>
          <w:p w:rsidR="000B04B9" w:rsidRPr="00641E23" w:rsidRDefault="000B04B9" w:rsidP="000B0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676</w:t>
            </w:r>
          </w:p>
        </w:tc>
        <w:tc>
          <w:tcPr>
            <w:tcW w:w="2416" w:type="dxa"/>
            <w:noWrap/>
            <w:hideMark/>
          </w:tcPr>
          <w:p w:rsidR="000B04B9" w:rsidRPr="00641E23" w:rsidRDefault="000B04B9" w:rsidP="000B04B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</w:tbl>
    <w:p w:rsidR="000B04B9" w:rsidRPr="00641E23" w:rsidRDefault="000B04B9">
      <w:pPr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AE3" w:rsidRPr="00641E23" w:rsidRDefault="00953773" w:rsidP="0095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67BFC87" wp14:editId="5D938D79">
            <wp:extent cx="4437436" cy="2870421"/>
            <wp:effectExtent l="0" t="0" r="1270" b="6350"/>
            <wp:docPr id="23" name="Grafik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B04B9" w:rsidRPr="00641E23" w:rsidRDefault="000B04B9" w:rsidP="00397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 xml:space="preserve">Anketi toplam 676 kişi cevaplamıştır. Cevap verenlerin </w:t>
      </w:r>
      <w:r w:rsidR="00E1672C" w:rsidRPr="00641E23">
        <w:rPr>
          <w:rFonts w:ascii="Times New Roman" w:hAnsi="Times New Roman" w:cs="Times New Roman"/>
          <w:sz w:val="24"/>
          <w:szCs w:val="24"/>
        </w:rPr>
        <w:t xml:space="preserve">(456 kişi) </w:t>
      </w:r>
      <w:r w:rsidRPr="00641E23">
        <w:rPr>
          <w:rFonts w:ascii="Times New Roman" w:hAnsi="Times New Roman" w:cs="Times New Roman"/>
          <w:sz w:val="24"/>
          <w:szCs w:val="24"/>
        </w:rPr>
        <w:t xml:space="preserve">%67,5’ini kadınlar oluşturmaktadır. </w:t>
      </w:r>
      <w:r w:rsidR="00E1672C" w:rsidRPr="00641E23">
        <w:rPr>
          <w:rFonts w:ascii="Times New Roman" w:hAnsi="Times New Roman" w:cs="Times New Roman"/>
          <w:sz w:val="24"/>
          <w:szCs w:val="24"/>
        </w:rPr>
        <w:t>Cevap verenlerin (220 kişi) %32,5’ini erkekler oluşturmaktadır.</w:t>
      </w:r>
    </w:p>
    <w:p w:rsidR="00B66AE3" w:rsidRPr="00641E23" w:rsidRDefault="00B66AE3" w:rsidP="00397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B04B9" w:rsidRPr="00641E23" w:rsidRDefault="00E1672C" w:rsidP="00B66AE3">
      <w:pPr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Tablo-</w:t>
      </w:r>
      <w:r w:rsidR="00A571CB"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2 Yaş</w:t>
      </w:r>
      <w:r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 xml:space="preserve"> dağılımı tablosu</w:t>
      </w:r>
      <w:r w:rsidR="00DC578F" w:rsidRPr="00641E2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ve</w:t>
      </w:r>
    </w:p>
    <w:tbl>
      <w:tblPr>
        <w:tblStyle w:val="KlavuzuTablo4-Vurgu3"/>
        <w:tblW w:w="7650" w:type="dxa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2977"/>
      </w:tblGrid>
      <w:tr w:rsidR="00E1672C" w:rsidRPr="00641E23" w:rsidTr="00B1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Yaş Aralıkları</w:t>
            </w:r>
          </w:p>
        </w:tc>
        <w:tc>
          <w:tcPr>
            <w:tcW w:w="2410" w:type="dxa"/>
            <w:hideMark/>
          </w:tcPr>
          <w:p w:rsidR="00E1672C" w:rsidRPr="00641E23" w:rsidRDefault="00E1672C" w:rsidP="00B66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</w:t>
            </w:r>
            <w:r w:rsidR="00B10B48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lar </w:t>
            </w: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(f)</w:t>
            </w:r>
          </w:p>
        </w:tc>
        <w:tc>
          <w:tcPr>
            <w:tcW w:w="2977" w:type="dxa"/>
            <w:hideMark/>
          </w:tcPr>
          <w:p w:rsidR="00E1672C" w:rsidRPr="00641E23" w:rsidRDefault="00E1672C" w:rsidP="00B66A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</w:t>
            </w:r>
            <w:r w:rsidR="00B10B48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ler </w:t>
            </w: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(%)</w:t>
            </w:r>
          </w:p>
        </w:tc>
      </w:tr>
      <w:tr w:rsidR="00E1672C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18-25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206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30,5</w:t>
            </w:r>
          </w:p>
        </w:tc>
      </w:tr>
      <w:tr w:rsidR="00E1672C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26-30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277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8920DC" w:rsidP="00B66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</w:tr>
      <w:tr w:rsidR="00E1672C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31-35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122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8920D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</w:tr>
      <w:tr w:rsidR="00E1672C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36-40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5,2</w:t>
            </w:r>
          </w:p>
        </w:tc>
      </w:tr>
      <w:tr w:rsidR="00E1672C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41-45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0,3</w:t>
            </w:r>
          </w:p>
        </w:tc>
      </w:tr>
      <w:tr w:rsidR="00E1672C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46-50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8920DC" w:rsidP="00B66A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</w:tr>
      <w:tr w:rsidR="00E1672C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hideMark/>
          </w:tcPr>
          <w:p w:rsidR="00E1672C" w:rsidRPr="00641E23" w:rsidRDefault="00E1672C" w:rsidP="00B66A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410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676</w:t>
            </w:r>
          </w:p>
        </w:tc>
        <w:tc>
          <w:tcPr>
            <w:tcW w:w="2977" w:type="dxa"/>
            <w:noWrap/>
            <w:hideMark/>
          </w:tcPr>
          <w:p w:rsidR="00E1672C" w:rsidRPr="00641E23" w:rsidRDefault="00E1672C" w:rsidP="00B66A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</w:tbl>
    <w:p w:rsidR="00E1672C" w:rsidRPr="00641E23" w:rsidRDefault="00DC578F">
      <w:pPr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09E1" w:rsidRPr="00641E23" w:rsidRDefault="003109E1">
      <w:pPr>
        <w:rPr>
          <w:rFonts w:ascii="Times New Roman" w:hAnsi="Times New Roman" w:cs="Times New Roman"/>
          <w:sz w:val="24"/>
          <w:szCs w:val="24"/>
        </w:rPr>
      </w:pPr>
    </w:p>
    <w:p w:rsidR="00953773" w:rsidRPr="00641E23" w:rsidRDefault="00953773" w:rsidP="0095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B5875A7" wp14:editId="5BA63D04">
            <wp:extent cx="5018228" cy="2991917"/>
            <wp:effectExtent l="0" t="0" r="0" b="0"/>
            <wp:docPr id="22" name="Grafik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53773" w:rsidRPr="00641E23" w:rsidRDefault="00953773" w:rsidP="00397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78F" w:rsidRPr="00641E23" w:rsidRDefault="008920DC" w:rsidP="00397B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Ankete katılan sürücü adaylarının yaş dağılımları incelendiğinde en yüksek yüzdenin 26-30 yaş aralığında olduğu görülmektedir. Bu yaş </w:t>
      </w:r>
      <w:r w:rsidR="00A571CB" w:rsidRPr="00641E23">
        <w:rPr>
          <w:rFonts w:ascii="Times New Roman" w:hAnsi="Times New Roman" w:cs="Times New Roman"/>
          <w:sz w:val="24"/>
          <w:szCs w:val="24"/>
        </w:rPr>
        <w:t>aralığında 277</w:t>
      </w:r>
      <w:r w:rsidRPr="00641E23">
        <w:rPr>
          <w:rFonts w:ascii="Times New Roman" w:hAnsi="Times New Roman" w:cs="Times New Roman"/>
          <w:sz w:val="24"/>
          <w:szCs w:val="24"/>
        </w:rPr>
        <w:t xml:space="preserve"> kişi ankete katılmıştır. Ankete katılanların %41’i 26-30 yaş aralığındadır. 18-25 yaş aralığında ankete 206 kişi katılmıştır. Bu oran ankete katılanların %30,5’ini oluşturmaktadır.   </w:t>
      </w: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953773" w:rsidRPr="00641E23" w:rsidRDefault="00953773">
      <w:pPr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DC578F" w:rsidRPr="00641E23" w:rsidRDefault="008920DC" w:rsidP="0095377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Tablo-</w:t>
      </w:r>
      <w:r w:rsidR="00A571CB"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>3 Eğitim</w:t>
      </w:r>
      <w:r w:rsidRPr="00641E23">
        <w:rPr>
          <w:rFonts w:ascii="Times New Roman" w:hAnsi="Times New Roman" w:cs="Times New Roman"/>
          <w:color w:val="FFFFFF" w:themeColor="background1"/>
          <w:sz w:val="24"/>
          <w:szCs w:val="24"/>
          <w:highlight w:val="black"/>
        </w:rPr>
        <w:t xml:space="preserve"> durumu tablosu</w:t>
      </w:r>
    </w:p>
    <w:tbl>
      <w:tblPr>
        <w:tblStyle w:val="KlavuzuTablo4-Vurgu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2268"/>
        <w:gridCol w:w="2552"/>
      </w:tblGrid>
      <w:tr w:rsidR="00953773" w:rsidRPr="00641E23" w:rsidTr="00B1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Kademeleri</w:t>
            </w:r>
          </w:p>
        </w:tc>
        <w:tc>
          <w:tcPr>
            <w:tcW w:w="2268" w:type="dxa"/>
            <w:hideMark/>
          </w:tcPr>
          <w:p w:rsidR="00397B17" w:rsidRPr="00641E23" w:rsidRDefault="00397B17" w:rsidP="00397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</w:t>
            </w:r>
            <w:r w:rsidR="00B10B48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lar </w:t>
            </w: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(f)</w:t>
            </w:r>
          </w:p>
        </w:tc>
        <w:tc>
          <w:tcPr>
            <w:tcW w:w="2552" w:type="dxa"/>
            <w:hideMark/>
          </w:tcPr>
          <w:p w:rsidR="00397B17" w:rsidRPr="00641E23" w:rsidRDefault="00397B17" w:rsidP="00397B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</w:t>
            </w:r>
            <w:r w:rsidR="00B10B48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ler </w:t>
            </w: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(%)</w:t>
            </w:r>
          </w:p>
        </w:tc>
      </w:tr>
      <w:tr w:rsidR="00397B17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İlkokul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</w:t>
            </w:r>
          </w:p>
        </w:tc>
      </w:tr>
      <w:tr w:rsidR="00397B17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Ortaokul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2,2</w:t>
            </w:r>
          </w:p>
        </w:tc>
      </w:tr>
      <w:tr w:rsidR="00397B17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Lise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408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60,4</w:t>
            </w:r>
          </w:p>
        </w:tc>
      </w:tr>
      <w:tr w:rsidR="00397B17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Lisans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2,7</w:t>
            </w:r>
          </w:p>
        </w:tc>
      </w:tr>
      <w:tr w:rsidR="00397B17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197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29,1</w:t>
            </w:r>
          </w:p>
        </w:tc>
      </w:tr>
      <w:tr w:rsidR="00397B17" w:rsidRPr="00641E23" w:rsidTr="00B10B4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4,9</w:t>
            </w:r>
          </w:p>
        </w:tc>
      </w:tr>
      <w:tr w:rsidR="00397B17" w:rsidRPr="00641E23" w:rsidTr="00B1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:rsidR="00397B17" w:rsidRPr="00641E23" w:rsidRDefault="00397B17" w:rsidP="00397B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268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676</w:t>
            </w:r>
          </w:p>
        </w:tc>
        <w:tc>
          <w:tcPr>
            <w:tcW w:w="2552" w:type="dxa"/>
            <w:noWrap/>
            <w:hideMark/>
          </w:tcPr>
          <w:p w:rsidR="00397B17" w:rsidRPr="00641E23" w:rsidRDefault="00397B17" w:rsidP="00397B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</w:tr>
    </w:tbl>
    <w:p w:rsidR="00DC578F" w:rsidRPr="00641E23" w:rsidRDefault="00DC578F">
      <w:pPr>
        <w:rPr>
          <w:rFonts w:ascii="Times New Roman" w:hAnsi="Times New Roman" w:cs="Times New Roman"/>
          <w:sz w:val="24"/>
          <w:szCs w:val="24"/>
        </w:rPr>
      </w:pPr>
    </w:p>
    <w:p w:rsidR="00394F4F" w:rsidRPr="00641E23" w:rsidRDefault="00394F4F">
      <w:pPr>
        <w:rPr>
          <w:rFonts w:ascii="Times New Roman" w:hAnsi="Times New Roman" w:cs="Times New Roman"/>
          <w:sz w:val="24"/>
          <w:szCs w:val="24"/>
        </w:rPr>
      </w:pPr>
    </w:p>
    <w:p w:rsidR="0050248D" w:rsidRPr="00641E23" w:rsidRDefault="003109E1" w:rsidP="00B10B48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74580E8B" wp14:editId="499C2430">
            <wp:extent cx="5467349" cy="3081339"/>
            <wp:effectExtent l="0" t="0" r="635" b="5080"/>
            <wp:docPr id="24" name="Grafik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248D" w:rsidRPr="00641E23" w:rsidRDefault="0050248D">
      <w:pPr>
        <w:rPr>
          <w:rFonts w:ascii="Times New Roman" w:hAnsi="Times New Roman" w:cs="Times New Roman"/>
          <w:sz w:val="24"/>
          <w:szCs w:val="24"/>
        </w:rPr>
      </w:pPr>
    </w:p>
    <w:p w:rsidR="0050248D" w:rsidRPr="00641E23" w:rsidRDefault="0050248D" w:rsidP="009817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 xml:space="preserve">Ankete katılan aday sürücülerin eğitim durumları ile ilgili tablo incelendiğinde </w:t>
      </w:r>
      <w:r w:rsidR="0098176E" w:rsidRPr="00641E23">
        <w:rPr>
          <w:rFonts w:ascii="Times New Roman" w:hAnsi="Times New Roman" w:cs="Times New Roman"/>
          <w:sz w:val="24"/>
          <w:szCs w:val="24"/>
        </w:rPr>
        <w:t>408 (%60,4) kişinin lise düzeyinde eğitim aldığını belirttiği görülmektedir. Eğitim durumu tablosu incelendiğinde lisan</w:t>
      </w:r>
      <w:r w:rsidR="00641E23">
        <w:rPr>
          <w:rFonts w:ascii="Times New Roman" w:hAnsi="Times New Roman" w:cs="Times New Roman"/>
          <w:sz w:val="24"/>
          <w:szCs w:val="24"/>
        </w:rPr>
        <w:t>s</w:t>
      </w:r>
      <w:r w:rsidR="0098176E" w:rsidRPr="00641E23">
        <w:rPr>
          <w:rFonts w:ascii="Times New Roman" w:hAnsi="Times New Roman" w:cs="Times New Roman"/>
          <w:sz w:val="24"/>
          <w:szCs w:val="24"/>
        </w:rPr>
        <w:t xml:space="preserve"> düzeyinde eğitim aldığını belirtenlerin sayısının 197 kişi (%29,1) olduğu görülmektedir. </w:t>
      </w:r>
    </w:p>
    <w:p w:rsidR="0098176E" w:rsidRPr="00641E23" w:rsidRDefault="0098176E" w:rsidP="009817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76E" w:rsidRPr="00641E23" w:rsidRDefault="0098176E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29F" w:rsidRPr="00641E23" w:rsidRDefault="00B2129F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29F" w:rsidRPr="00641E23" w:rsidRDefault="00B2129F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29F" w:rsidRPr="00641E23" w:rsidRDefault="00B2129F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9067" w:type="dxa"/>
        <w:tblLook w:val="04A0" w:firstRow="1" w:lastRow="0" w:firstColumn="1" w:lastColumn="0" w:noHBand="0" w:noVBand="1"/>
      </w:tblPr>
      <w:tblGrid>
        <w:gridCol w:w="5579"/>
        <w:gridCol w:w="1509"/>
        <w:gridCol w:w="1979"/>
      </w:tblGrid>
      <w:tr w:rsidR="00B2129F" w:rsidRPr="00641E23" w:rsidTr="00C0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3"/>
            <w:hideMark/>
          </w:tcPr>
          <w:p w:rsidR="00B2129F" w:rsidRPr="00641E23" w:rsidRDefault="00B96214" w:rsidP="00B96214">
            <w:pPr>
              <w:pStyle w:val="Pa16"/>
              <w:spacing w:before="120" w:after="120"/>
              <w:jc w:val="center"/>
              <w:rPr>
                <w:rFonts w:eastAsia="Malgun Gothic Semilight"/>
                <w:bCs w:val="0"/>
                <w:color w:val="auto"/>
              </w:rPr>
            </w:pPr>
            <w:r w:rsidRPr="00641E23">
              <w:rPr>
                <w:rStyle w:val="A1"/>
                <w:rFonts w:eastAsia="Malgun Gothic Semilight"/>
                <w:b/>
                <w:color w:val="auto"/>
                <w:sz w:val="24"/>
                <w:szCs w:val="24"/>
              </w:rPr>
              <w:lastRenderedPageBreak/>
              <w:t>Sürücü Adayı Anketi</w:t>
            </w:r>
            <w:r w:rsidRPr="00641E23">
              <w:rPr>
                <w:rStyle w:val="A1"/>
                <w:rFonts w:eastAsia="Malgun Gothic Semilight"/>
                <w:color w:val="auto"/>
                <w:sz w:val="24"/>
                <w:szCs w:val="24"/>
              </w:rPr>
              <w:t xml:space="preserve"> </w:t>
            </w:r>
            <w:r w:rsidR="00B2129F" w:rsidRPr="00641E23">
              <w:rPr>
                <w:rFonts w:eastAsia="Times New Roman"/>
                <w:color w:val="000000"/>
                <w:lang w:eastAsia="tr-TR"/>
              </w:rPr>
              <w:t>Madde</w:t>
            </w:r>
            <w:r w:rsidR="00915754" w:rsidRPr="00641E23">
              <w:rPr>
                <w:rFonts w:eastAsia="Times New Roman"/>
                <w:color w:val="000000"/>
                <w:lang w:eastAsia="tr-TR"/>
              </w:rPr>
              <w:t xml:space="preserve"> İstatistikler</w:t>
            </w:r>
            <w:r w:rsidRPr="00641E23">
              <w:rPr>
                <w:rFonts w:eastAsia="Times New Roman"/>
                <w:color w:val="000000"/>
                <w:lang w:eastAsia="tr-TR"/>
              </w:rPr>
              <w:t>i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vAlign w:val="center"/>
            <w:hideMark/>
          </w:tcPr>
          <w:p w:rsidR="00B2129F" w:rsidRPr="00641E23" w:rsidRDefault="00B2129F" w:rsidP="00B212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Anket Maddeleri</w:t>
            </w:r>
          </w:p>
        </w:tc>
        <w:tc>
          <w:tcPr>
            <w:tcW w:w="1509" w:type="dxa"/>
            <w:vAlign w:val="center"/>
            <w:hideMark/>
          </w:tcPr>
          <w:p w:rsidR="00B2129F" w:rsidRPr="00641E23" w:rsidRDefault="00B2129F" w:rsidP="00B21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Ortalamalar</w:t>
            </w:r>
          </w:p>
        </w:tc>
        <w:tc>
          <w:tcPr>
            <w:tcW w:w="1979" w:type="dxa"/>
            <w:vAlign w:val="center"/>
            <w:hideMark/>
          </w:tcPr>
          <w:p w:rsidR="00B2129F" w:rsidRPr="00641E23" w:rsidRDefault="00B2129F" w:rsidP="00B212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Standart Sapma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1-Aracın bölümleri/Araç sistemlerinin görevleri/Araç tanıtım kitabı ile ilgili konular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1,084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2-Araç motoru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,720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3-Otomatik vitesli araçların özellikleri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,983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1-Araç kullanmaya hazırlık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,746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2-Aydınlatma, uyarı ve ikaz ışıkları konular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,906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3-Fren sistemi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,743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4-Lastikler ve lastiklerin sürüş güvenliğine etkisi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4,82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,508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5-Ön düzen ayarları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,839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6-Aktif ve pasif güvenlik sistemleri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1,057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Araç bakımı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,760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Aracın günlük kontrolleri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3,90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Gösterge panelinde bulunan uyarı ve ikaz lambalarında görülen arızalar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,761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Motorun derhâl durdurulmasını gerektiren arızalar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4,85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,426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Araçta sık yaşanan sorunlar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,589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Aracın fazla yakıt yakma sebepleri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Ekonomik araç kullanma yöntemleri (eco-driving)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3,71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,931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İlk yardım çantası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,575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Yangın söndürme cihazı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,588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Yedek malzeme ve takımlar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,998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Reflektör, takoz, çekme halatı ve engel işareti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,742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Çocuk bağlama sistemleri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4,46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Boyun korsesi, koruma başlığı (kask), koruma gözlüğü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,732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Stepne/tamir kiti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,797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8- Kriko ve bijon anahtarı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,717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İnsan-araç-çevre ilişkisi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,663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Sürücünün araç ve çevredeki değişimlerden olumlu/olumsuz etkilenmesi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Sürücü davranışının psikolojik açıdan incelenmesi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4,10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,772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Sürücü davranışını etkileyen faktörler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,849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Alkol ve sürücülük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,596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Yorgun, uykusuz ve dalgın araç kullanma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,529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Güvenli sürücülükte yeteneklerin yeri ve önemi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8- Kazaya karışmaya ve kural ihlallerine neden olan risk alma eğiliminin analizi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,697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Trafikle ilgili kurum ve kuruluşlar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3,56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1,077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Trafik, karayolu ve araçlarla ilgili tanımlar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3,71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1,102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Trafiği yöneten ve yönlendiren görevliler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,917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Karayollarında araç sürme yasağı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,732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Hız kuralları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4,47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,579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Takip mesafesi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4,47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,589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Önceki aracı geçme kuralı-Geçilen aracın sürücüsünün uyacağı kurallar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,532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Dönüşler ve manevra kuralları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,897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Kavşaklarda geçiş hakkı-Geçiş üstünlüğüne sahip araçlar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,905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8- Virajlarda araç kullanma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,895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 Durma, duraklama ve park etme kuralları konuları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10- Araçların ışıklandırılması ve ışıkların kullanılması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,586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11- Araçların boyutları, yük ve yolcu taşıma kuralları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,850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12- Otoyol kuralları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,868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13- Sürücülerin ve yolcuların koruyucu tertibat kullanma mecburiyeti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,911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14-Bisiklet, motorlu bisiklet, motosiklet ve bu araçların sürülmesiyle ilgili kurallar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,634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 kazalarının genel durumu, kaza faktörleri, kusur payları ve kusurlu davranışlar konuları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,843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Kaza sonrası yapılacak işlemler ve izlenecek hukuki prosedür konuları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,844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Hukuki sorumluluk ve sigorta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,852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Trafik suçları ve karşılığı cezalar, ceza puanları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Trafik cezalarına itirazda izlenecek yol ve yöntemler ile itiraz makamları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Araçların tescil işlemleri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,850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Araçlarda bulundurulması zorunlu ve gerekli olan gereçler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,659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Sürücü belgeleri ve sürücü adayları ile ilgili şartlar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,721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Fren sistemleri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,601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Çevre ve iklim koşullarına göre güvenli sürüş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,868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Doğru ve uygun lastik kullanımı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4,10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,898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Emniyet kemeri ve hava yastığının önemi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,532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Kontrol noktalarına yaklaşırken uyulması gereken kurallar ve hız ayarlaması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,841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2- Trafik güvenliğini tehlikeye düşürmeyecek şekilde durma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Kontrollerde uyulması gereken kurallar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,818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Çevreyle ilgili genel bilgiler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3,64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,880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Çevre ve trafik ilişkisi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3,69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,845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Hayvan hakları koruma kanununun sürücüye yüklediği sorumluluklar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,884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Çevre kirliliğinin insan, bitki ve hayvan sağlığı üzerine etkileri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,936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Çevreyle ilgili tanımlar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3,59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,927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Hava kalitesini bozan kirlilik sebepleri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1,076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Toprak kirliliği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3,66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8- Su kirliliği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3,78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,989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 Tedbirsiz ve saygısız araç sürme yasağı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,850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10- Ses, müzik ve haberleşme cihazlarının bulundurulması, kullanılması ve gürültü kirliliği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,829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11- Harita okuma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3,75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Trafikte adap kuralları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4,70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,622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Adabımuaşeretin (toplum adabı) trafik kuralları ile ilişkileri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,629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Trafikte saygı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,674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Trafikte yardımlaşma ve birbirini uyarma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,975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Trafikte tolerans (hoşgörü/tahammül)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,935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Trafikte sabır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,696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Trafikte sorumluluk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4,41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,686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Trafikte diğerkâmlık (karşısındakine öncelik verme) ve feragat (kendi hakkından vazgeçme)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,922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Trafikte dezavantajlı ve engelli insanlara karşı davranışlar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,883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Trafikte konuşma üslubu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,641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Trafikte güler yüzlü davranma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4,51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,733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Trafikte öfke kontrolü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,663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Empati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,732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Trafikte iletişim, trafik görevlileri ile iletişim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,684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Trafikte heyecan ve heyecana neden olan faktörler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Trafikte stres ve strese neden olan faktörler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,897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İnsanlara, topluma ve diğer canlılara karşı yapılan hak ihlalleri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,922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Kamu hak ihlalleri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,638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3- Doğaya ve çevreye karşı yapılan hak ihlalleri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4,00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,884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Trafik kültürü, trafik kültürü oluşturmanın temel kuralları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,878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Trafikte sürücülerin birbirlerini etkilemeleri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,846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Trafikte diğer etmenlerin sürücü davranışlarına etkileri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Öz denetim (öz kontrol)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3,79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,851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Trafikte öz denetim (öz kontrol)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3,85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,889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İlk yardım ile ilgili kavramlar ve temel uygulamaları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 Hasta/yaralı ve olay yerinin değerlendirilmesi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,926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Temel yaşam desteği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Solunum ve kalp durması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,961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Hava yolunu açmak için baş geri-çene yukarı pozisyonunun verilmesi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,931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Yetişkinlerde temel yaşam desteği uygulama tekniği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,874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Çocuklarda temel yaşam desteği uygulama tekniği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,939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Bebeklerde temel yaşam desteği uygulama tekniği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,876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Solunum yolu tıkanıklığında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Kanama çeşitleri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4,16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,873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Dış kanamalarda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,563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İç kanamalarda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,586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Şok belirtileri, nedenleri, çeşitleri ve şokta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4,02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Diğer kanamalarda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,912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Yara ve yara çeşitleri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3,98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,915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Yaralanmalarda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,876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8- Baş ve omurga yaralanmaları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,899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9- Delici göğüs yaralanmaları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,913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10- Delici karın yaralanmaları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4,21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,907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Kırık belirtileri, kırık çeşitleri ve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4,49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,607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Çıkık belirtileri ve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,950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Burkulma belirtileri ve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4,05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,944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 Kırık, çıkık ve burkulmalarda tespit yöntemleri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4,04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,950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Bilinç bozukluğunun nedenleri ve belirtileri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4,39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,680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Bilinç bozukluğunda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4,47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,589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 Koma pozisyonu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4,73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,566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4- Havale ve nedenleri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,525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5- Ateşli havalede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,645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6- Sara krizi belirtileri ve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,609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7- Kan şekeri düşüklüğü nedenleri, belirtileri ve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4,68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,653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8- Göğüste kuvvetli ağrı nedenleri, belirtileri ve ilk yardım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4,67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,595</w:t>
            </w:r>
          </w:p>
        </w:tc>
      </w:tr>
      <w:tr w:rsidR="00B2129F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 Taşımalarda genel kurallar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4,71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,576</w:t>
            </w:r>
          </w:p>
        </w:tc>
      </w:tr>
      <w:tr w:rsidR="00B2129F" w:rsidRPr="00641E23" w:rsidTr="00C054F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9" w:type="dxa"/>
            <w:hideMark/>
          </w:tcPr>
          <w:p w:rsidR="00B2129F" w:rsidRPr="00641E23" w:rsidRDefault="00B2129F" w:rsidP="00B212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2- Acil taşıma teknikleri (sürükleme yöntemi, rentek manevrası ve itfaiyeci yöntemi) konusu</w:t>
            </w:r>
          </w:p>
        </w:tc>
        <w:tc>
          <w:tcPr>
            <w:tcW w:w="150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4,64</w:t>
            </w:r>
          </w:p>
        </w:tc>
        <w:tc>
          <w:tcPr>
            <w:tcW w:w="1979" w:type="dxa"/>
            <w:noWrap/>
            <w:hideMark/>
          </w:tcPr>
          <w:p w:rsidR="00B2129F" w:rsidRPr="00641E23" w:rsidRDefault="00B2129F" w:rsidP="00B2129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,672</w:t>
            </w:r>
          </w:p>
        </w:tc>
      </w:tr>
    </w:tbl>
    <w:p w:rsidR="005E6607" w:rsidRPr="00641E23" w:rsidRDefault="005E6607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6607" w:rsidRPr="00641E23" w:rsidRDefault="005E6607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8931" w:type="dxa"/>
        <w:jc w:val="center"/>
        <w:tblLook w:val="04A0" w:firstRow="1" w:lastRow="0" w:firstColumn="1" w:lastColumn="0" w:noHBand="0" w:noVBand="1"/>
      </w:tblPr>
      <w:tblGrid>
        <w:gridCol w:w="2421"/>
        <w:gridCol w:w="1560"/>
        <w:gridCol w:w="1417"/>
        <w:gridCol w:w="1418"/>
        <w:gridCol w:w="2115"/>
      </w:tblGrid>
      <w:tr w:rsidR="003725FE" w:rsidRPr="00641E23" w:rsidTr="00C0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bottom w:val="single" w:sz="4" w:space="0" w:color="auto"/>
            </w:tcBorders>
          </w:tcPr>
          <w:p w:rsidR="003725FE" w:rsidRPr="00641E23" w:rsidRDefault="003725FE" w:rsidP="00D722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Anket Maddeleri İçin Puanlama Dereceleri</w:t>
            </w:r>
          </w:p>
        </w:tc>
      </w:tr>
      <w:tr w:rsidR="003725FE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1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725FE" w:rsidRPr="00641E23" w:rsidRDefault="003725FE" w:rsidP="003725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3725FE" w:rsidRPr="00641E23" w:rsidRDefault="003725FE" w:rsidP="003725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  <w:p w:rsidR="00CE670C" w:rsidRPr="00641E23" w:rsidRDefault="00CE670C" w:rsidP="003725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</w:tcBorders>
          </w:tcPr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</w:p>
          <w:p w:rsidR="003725FE" w:rsidRPr="00641E23" w:rsidRDefault="003725FE" w:rsidP="003725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</w:tr>
    </w:tbl>
    <w:p w:rsidR="00A603FD" w:rsidRPr="00641E23" w:rsidRDefault="00A603FD" w:rsidP="009817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6214" w:rsidRPr="00641E23" w:rsidRDefault="005B3C29" w:rsidP="00B96214">
      <w:pPr>
        <w:pStyle w:val="Pa16"/>
        <w:spacing w:before="120" w:after="120"/>
        <w:jc w:val="both"/>
        <w:rPr>
          <w:rStyle w:val="A1"/>
          <w:rFonts w:eastAsia="Malgun Gothic Semilight"/>
          <w:color w:val="auto"/>
          <w:sz w:val="24"/>
          <w:szCs w:val="24"/>
        </w:rPr>
      </w:pPr>
      <w:r w:rsidRPr="00641E23">
        <w:rPr>
          <w:rStyle w:val="A1"/>
          <w:rFonts w:eastAsia="Malgun Gothic Semilight"/>
          <w:color w:val="auto"/>
          <w:sz w:val="24"/>
          <w:szCs w:val="24"/>
        </w:rPr>
        <w:t xml:space="preserve">Sürücü Adayı </w:t>
      </w:r>
      <w:r w:rsidR="00B96214" w:rsidRPr="00641E23">
        <w:rPr>
          <w:rStyle w:val="A1"/>
          <w:rFonts w:eastAsia="Malgun Gothic Semilight"/>
          <w:color w:val="auto"/>
          <w:sz w:val="24"/>
          <w:szCs w:val="24"/>
        </w:rPr>
        <w:t>Anketi Genel Analiz Sonuçları</w:t>
      </w:r>
    </w:p>
    <w:tbl>
      <w:tblPr>
        <w:tblStyle w:val="KlavuzuTablo4-Vurgu3"/>
        <w:tblW w:w="9067" w:type="dxa"/>
        <w:tblLook w:val="04A0" w:firstRow="1" w:lastRow="0" w:firstColumn="1" w:lastColumn="0" w:noHBand="0" w:noVBand="1"/>
      </w:tblPr>
      <w:tblGrid>
        <w:gridCol w:w="1456"/>
        <w:gridCol w:w="1376"/>
        <w:gridCol w:w="1682"/>
        <w:gridCol w:w="1578"/>
        <w:gridCol w:w="1416"/>
        <w:gridCol w:w="1559"/>
      </w:tblGrid>
      <w:tr w:rsidR="00B96214" w:rsidRPr="00641E23" w:rsidTr="00C05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14" w:rsidRPr="00641E23" w:rsidRDefault="00B96214" w:rsidP="00CE67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Cronbach’s Alfa</w:t>
            </w:r>
          </w:p>
          <w:p w:rsidR="00B96214" w:rsidRPr="00641E23" w:rsidRDefault="00B96214" w:rsidP="00CE670C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Güvenirlik Katsayısı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14" w:rsidRPr="00641E23" w:rsidRDefault="00B96214" w:rsidP="00CE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Anket Maddeleri Ortalaması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14" w:rsidRPr="00641E23" w:rsidRDefault="005B3C29" w:rsidP="00CE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Anket Maddelerine Ait </w:t>
            </w:r>
            <w:r w:rsidR="00B96214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 Düşük Ortalama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14" w:rsidRPr="00641E23" w:rsidRDefault="005B3C29" w:rsidP="00CE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Anket Maddelerine Ait </w:t>
            </w:r>
            <w:r w:rsidR="00B96214"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 Yüksek Ortalama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14" w:rsidRPr="00641E23" w:rsidRDefault="00B96214" w:rsidP="00CE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Cevaplayıcı Sayısı (N)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96214" w:rsidRPr="00641E23" w:rsidRDefault="00B96214" w:rsidP="00CE67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Anket Madde Sayısı</w:t>
            </w:r>
          </w:p>
        </w:tc>
      </w:tr>
      <w:tr w:rsidR="00B96214" w:rsidRPr="00641E23" w:rsidTr="00C05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6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3725FE" w:rsidRPr="00641E23" w:rsidRDefault="003725FE" w:rsidP="00B96214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  <w:p w:rsidR="00B96214" w:rsidRPr="00641E23" w:rsidRDefault="00B96214" w:rsidP="00B96214">
            <w:pPr>
              <w:jc w:val="right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0,992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5FE" w:rsidRPr="00641E23" w:rsidRDefault="003725FE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96214" w:rsidRPr="00641E23" w:rsidRDefault="00B96214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4,197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5FE" w:rsidRPr="00641E23" w:rsidRDefault="003725FE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96214" w:rsidRPr="00641E23" w:rsidRDefault="00B96214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3,562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5FE" w:rsidRPr="00641E23" w:rsidRDefault="003725FE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96214" w:rsidRPr="00641E23" w:rsidRDefault="00B96214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4,849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3725FE" w:rsidRPr="00641E23" w:rsidRDefault="003725FE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96214" w:rsidRPr="00641E23" w:rsidRDefault="00B96214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:rsidR="003725FE" w:rsidRPr="00641E23" w:rsidRDefault="003725FE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96214" w:rsidRPr="00641E23" w:rsidRDefault="00B96214" w:rsidP="00A603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131</w:t>
            </w:r>
          </w:p>
        </w:tc>
      </w:tr>
    </w:tbl>
    <w:p w:rsidR="00B96214" w:rsidRPr="00641E23" w:rsidRDefault="00B962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7E3C" w:rsidRPr="00641E23" w:rsidRDefault="00C17E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78B2" w:rsidRPr="00641E23" w:rsidRDefault="001E7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4FF1" w:rsidRPr="00641E23" w:rsidRDefault="00C17E3C" w:rsidP="00AF6D21">
      <w:pPr>
        <w:pStyle w:val="Pa16"/>
        <w:spacing w:before="120" w:after="120"/>
        <w:jc w:val="both"/>
        <w:rPr>
          <w:rFonts w:eastAsia="Malgun Gothic Semilight"/>
          <w:b/>
          <w:bCs/>
        </w:rPr>
      </w:pPr>
      <w:r w:rsidRPr="00641E23">
        <w:rPr>
          <w:rStyle w:val="A1"/>
          <w:rFonts w:eastAsia="Malgun Gothic Semilight"/>
          <w:color w:val="auto"/>
          <w:sz w:val="24"/>
          <w:szCs w:val="24"/>
        </w:rPr>
        <w:lastRenderedPageBreak/>
        <w:t>Sürücü Adayı Anket Mad</w:t>
      </w:r>
      <w:r w:rsidR="00AF6D21" w:rsidRPr="00641E23">
        <w:rPr>
          <w:rStyle w:val="A1"/>
          <w:rFonts w:eastAsia="Malgun Gothic Semilight"/>
          <w:color w:val="auto"/>
          <w:sz w:val="24"/>
          <w:szCs w:val="24"/>
        </w:rPr>
        <w:t>delerine Ait Tablolar</w:t>
      </w:r>
    </w:p>
    <w:p w:rsidR="00264FF1" w:rsidRPr="00641E23" w:rsidRDefault="00264FF1" w:rsidP="00264FF1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Araç Tekniği Dersi İle İlgili Maddeler</w:t>
      </w:r>
    </w:p>
    <w:p w:rsidR="00264FF1" w:rsidRPr="00641E23" w:rsidRDefault="00264FF1" w:rsidP="004D6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Aracın bölümleri/Araç sistemlerinin görevleri/Araç tanıtım kitabı ile ilgili konular</w:t>
      </w:r>
    </w:p>
    <w:p w:rsidR="00264FF1" w:rsidRPr="00641E23" w:rsidRDefault="00264FF1" w:rsidP="004D61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64FF1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64FF1" w:rsidRPr="00641E23" w:rsidRDefault="00264FF1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64FF1" w:rsidRPr="00641E23" w:rsidRDefault="00264FF1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48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,6</w:t>
            </w:r>
          </w:p>
        </w:tc>
      </w:tr>
      <w:tr w:rsidR="00264FF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848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8,4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251</w:t>
            </w:r>
          </w:p>
        </w:tc>
        <w:tc>
          <w:tcPr>
            <w:tcW w:w="1848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37,1</w:t>
            </w:r>
          </w:p>
        </w:tc>
      </w:tr>
      <w:tr w:rsidR="00264FF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1848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11,1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289</w:t>
            </w:r>
          </w:p>
        </w:tc>
        <w:tc>
          <w:tcPr>
            <w:tcW w:w="1848" w:type="dxa"/>
            <w:noWrap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42,8</w:t>
            </w:r>
          </w:p>
        </w:tc>
      </w:tr>
    </w:tbl>
    <w:p w:rsidR="00264FF1" w:rsidRPr="00641E23" w:rsidRDefault="00264FF1" w:rsidP="004D61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0"/>
      </w:tblGrid>
      <w:tr w:rsidR="00264FF1" w:rsidRPr="00641E23" w:rsidTr="00264FF1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FF1" w:rsidRPr="00641E23" w:rsidRDefault="00264FF1" w:rsidP="004D61A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Araç motoru konusu</w:t>
            </w:r>
          </w:p>
          <w:p w:rsidR="00264FF1" w:rsidRPr="00641E23" w:rsidRDefault="00264FF1" w:rsidP="004D61A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64FF1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64FF1" w:rsidRPr="00641E23" w:rsidRDefault="00264FF1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64FF1" w:rsidRPr="00641E23" w:rsidRDefault="00264FF1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264FF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264FF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50,4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</w:tbl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0"/>
      </w:tblGrid>
      <w:tr w:rsidR="00264FF1" w:rsidRPr="00641E23" w:rsidTr="00264FF1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FF1" w:rsidRPr="00641E23" w:rsidRDefault="00264FF1" w:rsidP="004D61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64FF1" w:rsidRPr="00641E23" w:rsidRDefault="00264FF1" w:rsidP="004D61A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Otomatik vitesli araçların özellikleri konusu</w:t>
            </w:r>
          </w:p>
          <w:p w:rsidR="004D61A4" w:rsidRPr="00641E23" w:rsidRDefault="004D61A4" w:rsidP="004D61A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64FF1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64FF1" w:rsidRPr="00641E23" w:rsidRDefault="00264FF1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64FF1" w:rsidRPr="00641E23" w:rsidRDefault="00264FF1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264FF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264FF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264FF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64FF1" w:rsidRPr="00641E23" w:rsidRDefault="00264FF1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8" w:type="dxa"/>
            <w:noWrap/>
            <w:vAlign w:val="center"/>
            <w:hideMark/>
          </w:tcPr>
          <w:p w:rsidR="00264FF1" w:rsidRPr="00641E23" w:rsidRDefault="00264FF1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</w:tbl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0"/>
      </w:tblGrid>
      <w:tr w:rsidR="00264FF1" w:rsidRPr="00641E23" w:rsidTr="00264FF1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FF1" w:rsidRPr="00641E23" w:rsidRDefault="00264FF1" w:rsidP="004D61A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64FF1" w:rsidRPr="00641E23" w:rsidRDefault="00264FF1" w:rsidP="004D61A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Araç kullanmaya hazırlık konusu</w:t>
            </w:r>
          </w:p>
          <w:p w:rsidR="004D61A4" w:rsidRPr="00641E23" w:rsidRDefault="004D61A4" w:rsidP="004D61A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D61A4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D61A4" w:rsidRPr="00641E23" w:rsidRDefault="004D61A4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D61A4" w:rsidRPr="00641E23" w:rsidRDefault="004D61A4" w:rsidP="004D61A4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D61A4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4D61A4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4D61A4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4D61A4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</w:tbl>
    <w:p w:rsidR="00264FF1" w:rsidRPr="00641E23" w:rsidRDefault="00264FF1" w:rsidP="004D61A4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5C7B7D" w:rsidRDefault="005C7B7D" w:rsidP="004D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A38A2" w:rsidRDefault="00FA38A2" w:rsidP="004D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A38A2" w:rsidRDefault="00FA38A2" w:rsidP="004D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FA38A2" w:rsidRDefault="00FA38A2" w:rsidP="004D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:rsidR="004D61A4" w:rsidRPr="00641E23" w:rsidRDefault="004D61A4" w:rsidP="004D61A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41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lastRenderedPageBreak/>
        <w:t>Aydınlatma, uyarı ve ikaz ışıkları konular</w:t>
      </w:r>
    </w:p>
    <w:p w:rsidR="00264FF1" w:rsidRPr="00641E23" w:rsidRDefault="00264FF1" w:rsidP="004D61A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D61A4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D61A4" w:rsidRPr="00641E23" w:rsidRDefault="004D61A4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D61A4" w:rsidRPr="00641E23" w:rsidRDefault="004D61A4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D61A4" w:rsidRPr="00641E23" w:rsidRDefault="004D61A4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4D61A4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D61A4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D61A4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D61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</w:t>
            </w:r>
          </w:p>
        </w:tc>
      </w:tr>
    </w:tbl>
    <w:p w:rsidR="004D61A4" w:rsidRPr="00641E23" w:rsidRDefault="004D61A4" w:rsidP="004E3C85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41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Fren sistemi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D61A4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D61A4" w:rsidRPr="00641E23" w:rsidRDefault="004D61A4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D61A4" w:rsidRPr="00641E23" w:rsidRDefault="004D61A4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4D61A4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</w:tr>
      <w:tr w:rsidR="004D61A4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78,8</w:t>
            </w:r>
          </w:p>
        </w:tc>
      </w:tr>
    </w:tbl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4D61A4" w:rsidP="004E3C85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41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Lastikler ve lastiklerin sürüş güvenliğine etkisi konusu</w:t>
      </w:r>
    </w:p>
    <w:p w:rsidR="004D61A4" w:rsidRPr="00641E23" w:rsidRDefault="004D61A4" w:rsidP="004E3C85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D61A4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D61A4" w:rsidRPr="00641E23" w:rsidRDefault="004D61A4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D61A4" w:rsidRPr="00641E23" w:rsidRDefault="004D61A4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4D61A4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4D61A4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</w:tbl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4D61A4" w:rsidP="004E3C85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 w:rsidRPr="00641E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Ön düzen ayarları konusu</w:t>
      </w:r>
    </w:p>
    <w:p w:rsidR="004D61A4" w:rsidRPr="00641E23" w:rsidRDefault="004D61A4" w:rsidP="004E3C85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D61A4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D61A4" w:rsidRPr="00641E23" w:rsidRDefault="004D61A4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D61A4" w:rsidRPr="00641E23" w:rsidRDefault="004D61A4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4D61A4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4D61A4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4D61A4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D61A4" w:rsidRPr="00641E23" w:rsidRDefault="004D61A4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</w:t>
            </w:r>
          </w:p>
        </w:tc>
        <w:tc>
          <w:tcPr>
            <w:tcW w:w="1848" w:type="dxa"/>
            <w:noWrap/>
            <w:vAlign w:val="center"/>
            <w:hideMark/>
          </w:tcPr>
          <w:p w:rsidR="004D61A4" w:rsidRPr="00641E23" w:rsidRDefault="004D61A4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</w:tr>
    </w:tbl>
    <w:tbl>
      <w:tblPr>
        <w:tblW w:w="6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20"/>
      </w:tblGrid>
      <w:tr w:rsidR="004D61A4" w:rsidRPr="00641E23" w:rsidTr="004D61A4">
        <w:trPr>
          <w:trHeight w:val="315"/>
        </w:trPr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18AE" w:rsidRDefault="00AE18AE" w:rsidP="004E3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  <w:p w:rsidR="004D61A4" w:rsidRPr="00641E23" w:rsidRDefault="004D61A4" w:rsidP="004E3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Aktif ve pasif güvenlik sistemleri konusu</w:t>
            </w:r>
          </w:p>
          <w:p w:rsidR="004E3C85" w:rsidRPr="00641E23" w:rsidRDefault="004E3C85" w:rsidP="004E3C85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E3C85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</w:tbl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64FF1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Araç bakımı konusu</w:t>
      </w:r>
    </w:p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E3C85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</w:tr>
    </w:tbl>
    <w:p w:rsidR="00CE670C" w:rsidRPr="00641E23" w:rsidRDefault="00CE670C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Aracın günlük kontrolleri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E3C85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Gösterge panelinde bulunan uyarı ve ikaz lambalarında görülen arızalar konusu</w:t>
      </w:r>
    </w:p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E3C85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</w:p>
        </w:tc>
      </w:tr>
      <w:tr w:rsidR="004E3C85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</w:tbl>
    <w:p w:rsidR="00AE18AE" w:rsidRDefault="00AE18AE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Motorun derhâl durdurulmasını gerektiren arızalar konusu</w:t>
      </w:r>
    </w:p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E3C85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</w:tr>
      <w:tr w:rsidR="004E3C85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</w:t>
            </w:r>
          </w:p>
        </w:tc>
      </w:tr>
    </w:tbl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Araçta sık yaşanan sorunlar konusu</w:t>
      </w:r>
    </w:p>
    <w:p w:rsidR="004E3C85" w:rsidRPr="00641E23" w:rsidRDefault="004E3C85" w:rsidP="004E3C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4E3C85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4E3C85" w:rsidRPr="00641E23" w:rsidRDefault="004E3C85" w:rsidP="004E3C85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4E3C85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</w:tr>
      <w:tr w:rsidR="004E3C85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4E3C85" w:rsidRPr="00641E23" w:rsidRDefault="004E3C85" w:rsidP="004E3C8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848" w:type="dxa"/>
            <w:noWrap/>
            <w:vAlign w:val="center"/>
            <w:hideMark/>
          </w:tcPr>
          <w:p w:rsidR="004E3C85" w:rsidRPr="00641E23" w:rsidRDefault="004E3C85" w:rsidP="004E3C85">
            <w:pPr>
              <w:spacing w:line="24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</w:t>
            </w:r>
          </w:p>
        </w:tc>
      </w:tr>
    </w:tbl>
    <w:p w:rsidR="004E3C85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Aracın fazla yakıt yakma sebepleri konusu</w:t>
      </w:r>
    </w:p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</w:tbl>
    <w:p w:rsidR="00D10AC1" w:rsidRPr="00641E23" w:rsidRDefault="00D10AC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Ekonomik araç kullanma yöntemleri (eco-driving) konusu</w:t>
      </w: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28,1</w:t>
            </w:r>
          </w:p>
        </w:tc>
      </w:tr>
    </w:tbl>
    <w:p w:rsidR="00AE18AE" w:rsidRDefault="00AE18AE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İlk yardım çantası konusu</w:t>
      </w:r>
    </w:p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</w:tr>
      <w:tr w:rsidR="00D10AC1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</w:tr>
    </w:tbl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Yangın söndürme cihazı konusu</w:t>
      </w:r>
    </w:p>
    <w:p w:rsidR="00D10AC1" w:rsidRPr="00641E23" w:rsidRDefault="00D10AC1" w:rsidP="00D10A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</w:tr>
      <w:tr w:rsidR="00D10AC1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</w:tbl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E3C85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Yedek malzeme ve takımlar konusu</w:t>
      </w: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64,9</w:t>
            </w:r>
          </w:p>
        </w:tc>
      </w:tr>
    </w:tbl>
    <w:p w:rsidR="004E3C85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Reflektör, takoz, çekme halatı ve engel işareti konusu</w:t>
      </w:r>
    </w:p>
    <w:p w:rsidR="004E3C85" w:rsidRPr="00641E23" w:rsidRDefault="004E3C8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E216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10AC1" w:rsidRPr="00641E23" w:rsidTr="00E2160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D10AC1" w:rsidRPr="00641E23" w:rsidTr="00E21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D10AC1" w:rsidRPr="00641E23" w:rsidTr="00E2160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</w:tr>
    </w:tbl>
    <w:p w:rsidR="00AE18AE" w:rsidRPr="00641E23" w:rsidRDefault="00AE18AE" w:rsidP="00FA3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Çocuk bağlama sistemleri konusu</w:t>
      </w: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68,3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Boyun korsesi, koruma başlığı (kask), koruma gözlüğü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Stepne/tamir kiti konusu</w:t>
      </w: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Kriko ve bijon anahtarı konusu</w:t>
      </w:r>
    </w:p>
    <w:p w:rsidR="00D10AC1" w:rsidRPr="00641E23" w:rsidRDefault="00D10AC1" w:rsidP="00D10AC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10AC1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10AC1" w:rsidRPr="00641E23" w:rsidRDefault="00D10AC1" w:rsidP="00D10AC1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</w:t>
            </w:r>
          </w:p>
        </w:tc>
      </w:tr>
      <w:tr w:rsidR="00D10AC1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  <w:tr w:rsidR="00D10AC1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10AC1" w:rsidRPr="00641E23" w:rsidRDefault="00D10AC1" w:rsidP="00D10AC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848" w:type="dxa"/>
            <w:noWrap/>
            <w:vAlign w:val="center"/>
            <w:hideMark/>
          </w:tcPr>
          <w:p w:rsidR="00D10AC1" w:rsidRPr="00641E23" w:rsidRDefault="00D10AC1" w:rsidP="00D10AC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4D61A4" w:rsidP="00FA3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887D7E" w:rsidP="00887D7E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Trafik ve Çevre Dersi İle İlgili Maddeler</w:t>
      </w:r>
    </w:p>
    <w:p w:rsidR="004D61A4" w:rsidRPr="00641E23" w:rsidRDefault="00DC7D60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İnsan-araç-çevre ilişkisi konusu</w:t>
      </w:r>
    </w:p>
    <w:p w:rsidR="00DC7D60" w:rsidRPr="00641E23" w:rsidRDefault="00DC7D60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C7D60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7D60" w:rsidRPr="00641E23" w:rsidRDefault="00DC7D60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C7D60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DC7D60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58,4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7D60" w:rsidRPr="00641E23" w:rsidRDefault="00DC7D60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Sürücünün araç ve çevredeki değişimlerden olumlu/olumsuz etkilenmesi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C7D60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7D60" w:rsidRPr="00641E23" w:rsidRDefault="00DC7D60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C7D60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</w:tr>
      <w:tr w:rsidR="00DC7D60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C7D60" w:rsidRPr="00641E23" w:rsidRDefault="00DC7D60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Sürücü davranışının psikolojik açıdan incelenmesi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C7D60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7D60" w:rsidRPr="00641E23" w:rsidRDefault="00DC7D60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DC7D60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  <w:tr w:rsidR="00DC7D60" w:rsidRPr="00641E23" w:rsidTr="00AE18A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C7D60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Sürücü davranışını etkileyen faktörler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C7D60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7D60" w:rsidRPr="00641E23" w:rsidRDefault="00DC7D60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C7D60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</w:tr>
      <w:tr w:rsidR="00DC7D60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DC7D60" w:rsidRPr="00641E23" w:rsidTr="00AE18A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</w:tbl>
    <w:p w:rsidR="00AE18AE" w:rsidRDefault="00AE18AE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C7D60" w:rsidRPr="00641E23" w:rsidRDefault="00DC7D60" w:rsidP="00DC7D6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Alkol ve sürücülük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519"/>
        <w:gridCol w:w="10"/>
        <w:gridCol w:w="2015"/>
      </w:tblGrid>
      <w:tr w:rsidR="00DC7D60" w:rsidRPr="00641E23" w:rsidTr="00D72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7D60" w:rsidRPr="00641E23" w:rsidRDefault="00DC7D60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529" w:type="dxa"/>
            <w:gridSpan w:val="2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2015" w:type="dxa"/>
            <w:hideMark/>
          </w:tcPr>
          <w:p w:rsidR="00DC7D60" w:rsidRPr="00641E23" w:rsidRDefault="00DC7D60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7D60" w:rsidRPr="00641E23" w:rsidTr="00D7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519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C7D60" w:rsidRPr="00641E23" w:rsidTr="00D7224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519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C7D60" w:rsidRPr="00641E23" w:rsidTr="00D7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519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</w:tr>
      <w:tr w:rsidR="00DC7D60" w:rsidRPr="00641E23" w:rsidTr="00D7224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519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DC7D60" w:rsidRPr="00641E23" w:rsidTr="00D7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7D60" w:rsidRPr="00641E23" w:rsidRDefault="00DC7D60" w:rsidP="00DC7D6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519" w:type="dxa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DC7D60" w:rsidRPr="00641E23" w:rsidRDefault="00DC7D60" w:rsidP="00DC7D6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80,5</w:t>
            </w:r>
          </w:p>
        </w:tc>
      </w:tr>
    </w:tbl>
    <w:p w:rsidR="00887D7E" w:rsidRPr="00641E23" w:rsidRDefault="00887D7E" w:rsidP="00FA3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C7D60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Yorgun, uykusuz ve dalgın araç kullanma konusu</w:t>
      </w:r>
    </w:p>
    <w:p w:rsidR="00F121B5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21B5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F121B5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F121B5" w:rsidRPr="00641E23" w:rsidTr="00AE18AE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Güvenli sürücülükte yeteneklerin yeri ve önemi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AE18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F121B5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F121B5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</w:tr>
      <w:tr w:rsidR="00F121B5" w:rsidRPr="00641E23" w:rsidTr="00AE18A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</w:tr>
      <w:tr w:rsidR="00F121B5" w:rsidRPr="00641E23" w:rsidTr="00AE18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Kazaya karışmaya ve kural ihlallerine neden olan risk alma eğiliminin analizi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519"/>
        <w:gridCol w:w="177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gridSpan w:val="2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D7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519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F121B5" w:rsidRPr="00641E23" w:rsidTr="00D7224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519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21B5" w:rsidRPr="00641E23" w:rsidTr="00D7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519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</w:tr>
      <w:tr w:rsidR="00F121B5" w:rsidRPr="00641E23" w:rsidTr="00D7224D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519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F121B5" w:rsidRPr="00641E23" w:rsidTr="00D72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519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2025" w:type="dxa"/>
            <w:gridSpan w:val="2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Trafikle ilgili kurum ve kuruluşlar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Trafik, karayolu ve araçlarla ilgili tanımlar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20,3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</w:tbl>
    <w:p w:rsidR="00F121B5" w:rsidRPr="00641E23" w:rsidRDefault="00F121B5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21B5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Trafiği yöneten ve yönlendiren görevliler konusu</w:t>
      </w:r>
      <w:r w:rsidR="00FA3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1B5" w:rsidRPr="00641E23" w:rsidRDefault="00F121B5" w:rsidP="00F121B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</w:tr>
      <w:tr w:rsidR="00F121B5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</w:tr>
    </w:tbl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21B5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Karayollarında araç sürme yasağı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</w:tr>
      <w:tr w:rsidR="00F121B5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Hız kuralları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F121B5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F121B5" w:rsidP="00F121B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Takip mesafesi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21B5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21B5" w:rsidRPr="00641E23" w:rsidRDefault="00F121B5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21B5" w:rsidRPr="00641E23" w:rsidRDefault="00F121B5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21B5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F121B5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44,7</w:t>
            </w:r>
          </w:p>
        </w:tc>
      </w:tr>
      <w:tr w:rsidR="00F121B5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21B5" w:rsidRPr="00641E23" w:rsidRDefault="00F121B5" w:rsidP="00F121B5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848" w:type="dxa"/>
            <w:noWrap/>
            <w:vAlign w:val="center"/>
            <w:hideMark/>
          </w:tcPr>
          <w:p w:rsidR="00F121B5" w:rsidRPr="00641E23" w:rsidRDefault="00F121B5" w:rsidP="00F121B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51,3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6E7C6B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Önceki aracı geçme kuralı-Geçilen aracın sürücüsünün uyacağı kurallar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6E7C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7C6B" w:rsidRPr="00641E23" w:rsidRDefault="006E7C6B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6E7C6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74,4</w:t>
            </w:r>
          </w:p>
        </w:tc>
      </w:tr>
    </w:tbl>
    <w:p w:rsidR="00FA38A2" w:rsidRPr="00641E23" w:rsidRDefault="00FA38A2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6E7C6B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Dönüşler ve manevra kuralları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6E7C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7C6B" w:rsidRPr="00641E23" w:rsidRDefault="006E7C6B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33,7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19,7</w:t>
            </w:r>
          </w:p>
        </w:tc>
      </w:tr>
      <w:tr w:rsidR="006E7C6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6E7C6B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Kavşaklarda geçiş hakkı-Geçiş üstünlüğüne sahip araçlar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6E7C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7C6B" w:rsidRPr="00641E23" w:rsidRDefault="006E7C6B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29,6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56,1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6E7C6B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Virajlarda araç kullanma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6E7C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7C6B" w:rsidRPr="00641E23" w:rsidRDefault="006E7C6B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</w:tr>
      <w:tr w:rsidR="006E7C6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6E7C6B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Durma, duraklama ve park etme kuralları konuları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6E7C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7C6B" w:rsidRPr="00641E23" w:rsidRDefault="006E7C6B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35,4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6E7C6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42,2</w:t>
            </w:r>
          </w:p>
        </w:tc>
      </w:tr>
    </w:tbl>
    <w:p w:rsidR="00FA38A2" w:rsidRDefault="00FA38A2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6E7C6B" w:rsidP="006E7C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Araçların ışıklandırılması ve ışıkların kullanılması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6E7C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6E7C6B" w:rsidRPr="00641E23" w:rsidRDefault="006E7C6B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6E7C6B" w:rsidRPr="00641E23" w:rsidRDefault="006E7C6B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6E7C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</w:tr>
      <w:tr w:rsidR="006E7C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</w:t>
            </w:r>
          </w:p>
        </w:tc>
      </w:tr>
      <w:tr w:rsidR="006E7C6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6E7C6B" w:rsidRPr="00641E23" w:rsidRDefault="006E7C6B" w:rsidP="006E7C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848" w:type="dxa"/>
            <w:noWrap/>
            <w:vAlign w:val="center"/>
            <w:hideMark/>
          </w:tcPr>
          <w:p w:rsidR="006E7C6B" w:rsidRPr="00641E23" w:rsidRDefault="006E7C6B" w:rsidP="006E7C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</w:tr>
    </w:tbl>
    <w:p w:rsidR="00D7224D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Araçların boyutları, yük ve yolcu taşıma kuralları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Otoyol kuralları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32,2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Sürücülerin ve yolcuların koruyucu tertibat kullanma mecburiyeti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</w:tbl>
    <w:p w:rsidR="00FA38A2" w:rsidRDefault="00FA38A2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Bisiklet, motorlu bisiklet, motosiklet ve bu araçların sürülmesiyle ilgili kurallar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46,2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 kazalarının genel durumu, kaza faktörleri, kusur payları ve kusurlu davranışlar konuları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Pr="00641E23" w:rsidRDefault="00FA38A2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Kaza sonrası yapılacak işlemler ve izlenecek hukuki prosedür konuları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</w:tr>
      <w:tr w:rsidR="00D7224D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Hukuki sorumluluk ve sigorta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 suçları ve karşılığı cezalar, ceza puanları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33,9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30,8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224D" w:rsidRPr="00641E23" w:rsidRDefault="00D7224D" w:rsidP="00D7224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 cezalarına itirazda izlenecek yol ve yöntemler ile itiraz makamları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7224D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7224D" w:rsidRPr="00641E23" w:rsidRDefault="00D7224D" w:rsidP="00D7224D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</w:t>
            </w:r>
          </w:p>
        </w:tc>
      </w:tr>
      <w:tr w:rsidR="00D7224D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7224D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7224D" w:rsidRPr="00641E23" w:rsidRDefault="00D7224D" w:rsidP="00D7224D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8" w:type="dxa"/>
            <w:noWrap/>
            <w:vAlign w:val="center"/>
            <w:hideMark/>
          </w:tcPr>
          <w:p w:rsidR="00D7224D" w:rsidRPr="00641E23" w:rsidRDefault="00D7224D" w:rsidP="00D7224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87D7E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Araçların tescil işlemleri konusu</w:t>
      </w:r>
    </w:p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</w:tr>
    </w:tbl>
    <w:p w:rsidR="00887D7E" w:rsidRPr="00641E23" w:rsidRDefault="00887D7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0E67" w:rsidRPr="00641E23" w:rsidRDefault="00300E67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0E67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Araçlarda bulundurulması zorunlu ve gerekli olan gereçler konusu</w:t>
      </w:r>
    </w:p>
    <w:p w:rsidR="00300E67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</w:t>
            </w:r>
          </w:p>
        </w:tc>
      </w:tr>
      <w:tr w:rsidR="00300E67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36,2</w:t>
            </w:r>
          </w:p>
        </w:tc>
      </w:tr>
    </w:tbl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0E67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Sürücü belgeleri ve sürücü adayları ile ilgili şartlar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Fren sistemleri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300E67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Çevre ve iklim koşullarına göre güvenli sürüş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Doğru ve uygun lastik kullanımı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</w:tr>
      <w:tr w:rsidR="00300E67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</w:tbl>
    <w:p w:rsidR="00300E67" w:rsidRPr="00641E23" w:rsidRDefault="00300E67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0E67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Emniyet kemeri ve hava yastığının önemi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</w:t>
            </w:r>
          </w:p>
        </w:tc>
      </w:tr>
      <w:tr w:rsidR="00300E67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Kontrol noktalarına yaklaşırken uyulması gereken kurallar ve hız ayarlaması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  <w:tr w:rsidR="00300E67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34,9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 güvenliğini tehlikeye düşürmeyecek şekilde durma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</w:t>
            </w:r>
          </w:p>
        </w:tc>
      </w:tr>
      <w:tr w:rsidR="00300E67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00E67" w:rsidRPr="00641E23" w:rsidRDefault="00300E67" w:rsidP="00300E6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Kontrollerde uyulması gereken kurallar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300E67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300E67" w:rsidRPr="00641E23" w:rsidRDefault="00300E67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300E67" w:rsidRPr="00641E23" w:rsidRDefault="00300E67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</w:tr>
      <w:tr w:rsidR="00300E67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</w:tr>
      <w:tr w:rsidR="00300E67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300E67" w:rsidRPr="00641E23" w:rsidRDefault="00300E67" w:rsidP="00300E67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8" w:type="dxa"/>
            <w:noWrap/>
            <w:vAlign w:val="center"/>
            <w:hideMark/>
          </w:tcPr>
          <w:p w:rsidR="00300E67" w:rsidRPr="00641E23" w:rsidRDefault="00300E67" w:rsidP="00300E6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</w:t>
            </w:r>
          </w:p>
        </w:tc>
      </w:tr>
    </w:tbl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300E67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Çevreyle ilgili genel bilgiler konusu</w:t>
      </w:r>
    </w:p>
    <w:p w:rsidR="004D61A4" w:rsidRPr="00641E23" w:rsidRDefault="004D61A4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25,6</w:t>
            </w:r>
          </w:p>
        </w:tc>
      </w:tr>
    </w:tbl>
    <w:p w:rsidR="0028716B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4D61A4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Çevre ve trafik ilişkisi konusu</w:t>
      </w:r>
    </w:p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</w:tbl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4FF1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Hayvan hakları koruma kanununun sürücüye yüklediği sorumluluklar konusu</w:t>
      </w:r>
    </w:p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</w:t>
            </w:r>
          </w:p>
        </w:tc>
      </w:tr>
    </w:tbl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716B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Çevre kirliliğinin insan, bitki ve hayvan sağlığı üzerine etkileri konusu</w:t>
      </w:r>
    </w:p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</w:tr>
    </w:tbl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716B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Çevreyle ilgili tanımlar konusu</w:t>
      </w:r>
    </w:p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</w:tbl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64FF1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Hava kalitesini bozan kirlilik sebepleri konusu</w:t>
      </w:r>
    </w:p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41,4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</w:tbl>
    <w:p w:rsidR="00264FF1" w:rsidRPr="00641E23" w:rsidRDefault="00264FF1" w:rsidP="00FA3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716B" w:rsidRPr="00641E23" w:rsidRDefault="0028716B" w:rsidP="0028716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Toprak kirliliği konusu</w:t>
      </w:r>
    </w:p>
    <w:p w:rsidR="00264FF1" w:rsidRPr="00641E23" w:rsidRDefault="00264FF1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8716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8716B" w:rsidRPr="00641E23" w:rsidRDefault="0028716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8716B" w:rsidRPr="00641E23" w:rsidRDefault="0028716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28716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28716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8716B" w:rsidRPr="00641E23" w:rsidRDefault="0028716B" w:rsidP="0028716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8" w:type="dxa"/>
            <w:noWrap/>
            <w:vAlign w:val="center"/>
            <w:hideMark/>
          </w:tcPr>
          <w:p w:rsidR="0028716B" w:rsidRPr="00641E23" w:rsidRDefault="0028716B" w:rsidP="0028716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DC5D10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Su kirliliği konusu</w:t>
      </w:r>
    </w:p>
    <w:p w:rsidR="00DC5D10" w:rsidRPr="00641E23" w:rsidRDefault="00DC5D10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C5D10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5D10" w:rsidRPr="00641E23" w:rsidRDefault="00DC5D10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C5D10" w:rsidRPr="00641E23" w:rsidRDefault="00DC5D10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C5D10" w:rsidRPr="00641E23" w:rsidRDefault="00DC5D10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5D10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DC5D10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DC5D10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</w:tr>
      <w:tr w:rsidR="00DC5D10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DC5D10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DC5D10" w:rsidP="00DC5D1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Tedbirsiz ve saygısız araç sürme yasağı konusu</w:t>
      </w:r>
    </w:p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C5D10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C5D10" w:rsidRPr="00641E23" w:rsidRDefault="00DC5D10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C5D10" w:rsidRPr="00641E23" w:rsidRDefault="00DC5D10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C5D10" w:rsidRPr="00641E23" w:rsidRDefault="00DC5D10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C5D10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DC5D10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DC5D10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</w:t>
            </w:r>
          </w:p>
        </w:tc>
      </w:tr>
      <w:tr w:rsidR="00DC5D10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</w:t>
            </w:r>
          </w:p>
        </w:tc>
      </w:tr>
      <w:tr w:rsidR="00DC5D10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C5D10" w:rsidRPr="00641E23" w:rsidRDefault="00DC5D10" w:rsidP="00DC5D1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8" w:type="dxa"/>
            <w:noWrap/>
            <w:vAlign w:val="center"/>
            <w:hideMark/>
          </w:tcPr>
          <w:p w:rsidR="00DC5D10" w:rsidRPr="00641E23" w:rsidRDefault="00DC5D10" w:rsidP="00DC5D1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26,9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DC5D10" w:rsidP="00DA4D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Ses, müzik ve haberleşme cihazlarının bulundurulması, kullanılması ve gürültü kirliliği konusu</w:t>
      </w:r>
    </w:p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A4D41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A4D41" w:rsidRPr="00641E23" w:rsidRDefault="00DA4D41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A4D41" w:rsidRPr="00641E23" w:rsidRDefault="00DA4D41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A4D41" w:rsidRPr="00641E23" w:rsidRDefault="00DA4D41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A4D4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DA4D4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DA4D4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DA4D4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</w:tr>
      <w:tr w:rsidR="00DA4D4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70,9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DA4D41" w:rsidP="00DA4D4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Harita okuma konusu</w:t>
      </w:r>
    </w:p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DA4D41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DA4D41" w:rsidRPr="00641E23" w:rsidRDefault="00DA4D41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DA4D41" w:rsidRPr="00641E23" w:rsidRDefault="00DA4D41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DA4D41" w:rsidRPr="00641E23" w:rsidRDefault="00DA4D41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DA4D4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DA4D4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DA4D4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41,0</w:t>
            </w:r>
          </w:p>
        </w:tc>
      </w:tr>
      <w:tr w:rsidR="00DA4D41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</w:tr>
      <w:tr w:rsidR="00DA4D41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DA4D41" w:rsidRPr="00641E23" w:rsidRDefault="00DA4D41" w:rsidP="00DA4D41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8" w:type="dxa"/>
            <w:noWrap/>
            <w:vAlign w:val="center"/>
            <w:hideMark/>
          </w:tcPr>
          <w:p w:rsidR="00DA4D41" w:rsidRPr="00641E23" w:rsidRDefault="00DA4D41" w:rsidP="00DA4D4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3571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A38A2" w:rsidRDefault="00FA38A2" w:rsidP="003571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A38A2" w:rsidRDefault="00FA38A2" w:rsidP="003571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A38A2" w:rsidRDefault="00FA38A2" w:rsidP="003571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A38A2" w:rsidRDefault="00FA38A2" w:rsidP="003571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57196" w:rsidRPr="00641E23" w:rsidRDefault="00357196" w:rsidP="0035719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lastRenderedPageBreak/>
        <w:t>Trafik Adabı Dersi İle İlgili Maddeler</w:t>
      </w:r>
    </w:p>
    <w:p w:rsidR="007B0DBB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adap kuralları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7B0DB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Adabımuaşeretin (toplum adabı) trafik kuralları ile ilişkileri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  <w:tr w:rsidR="007B0DB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saygı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  <w:tr w:rsidR="007B0DB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64,3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yardımlaşma ve birbirini uyarma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</w:tr>
      <w:tr w:rsidR="007B0DB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47,3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tolerans (hoşgörü/tahammül) konusu</w:t>
      </w:r>
    </w:p>
    <w:p w:rsidR="007B0DBB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</w:tbl>
    <w:p w:rsidR="007B0DBB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Trafikte sabır konusu</w:t>
      </w:r>
    </w:p>
    <w:p w:rsidR="007B0DBB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sorumluluk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diğerkâmlık (karşısındakine öncelik verme) ve feragat (kendi hakkından vazgeçme) konusu</w:t>
      </w: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dezavantajlı ve engelli insanlara karşı davranışlar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33,1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Trafikte konuşma üslubu konusu</w:t>
      </w:r>
    </w:p>
    <w:p w:rsidR="007B0DBB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0DBB" w:rsidRPr="00641E23" w:rsidRDefault="007B0DBB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B0DBB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güler yüzlü davranma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</w:tr>
      <w:tr w:rsidR="007B0DB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7B0D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öfke kontrolü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7B0DBB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7B0DBB" w:rsidRPr="00641E23" w:rsidRDefault="007B0DBB" w:rsidP="007B0DBB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7B0DBB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7B0DBB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</w:tr>
      <w:tr w:rsidR="007B0DBB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7B0DBB" w:rsidRPr="00641E23" w:rsidRDefault="007B0DBB" w:rsidP="007B0DBB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848" w:type="dxa"/>
            <w:noWrap/>
            <w:vAlign w:val="center"/>
            <w:hideMark/>
          </w:tcPr>
          <w:p w:rsidR="007B0DBB" w:rsidRPr="00641E23" w:rsidRDefault="007B0DBB" w:rsidP="007B0DB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77,5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7B0DBB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Empati konusu</w:t>
      </w: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5C0AC6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iletişim, trafik görevlileri ile iletişim konusu</w:t>
      </w: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5C0AC6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</w:tbl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Trafikte heyecan ve heyecana neden olan faktörler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</w:tr>
      <w:tr w:rsidR="005C0AC6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39,5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stres ve strese neden olan faktörler konusu</w:t>
      </w: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5C0AC6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</w:tbl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İnsanlara, topluma ve diğer canlılara karşı yapılan hak ihlalleri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</w:tr>
      <w:tr w:rsidR="005C0AC6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Kamu hak ihlalleri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60,8</w:t>
            </w:r>
          </w:p>
        </w:tc>
      </w:tr>
      <w:tr w:rsidR="005C0AC6" w:rsidRPr="00641E23" w:rsidTr="00FA38A2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32,1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Doğaya ve çevreye karşı yapılan hak ihlalleri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32,0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36,4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Trafik kültürü, trafik kültürü oluşturmanın temel kuralları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sürücülerin birbirlerini etkilemeleri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31,5</w:t>
            </w:r>
          </w:p>
        </w:tc>
      </w:tr>
    </w:tbl>
    <w:p w:rsidR="005C0AC6" w:rsidRPr="00641E23" w:rsidRDefault="005C0AC6" w:rsidP="00FA3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Trafikte diğer etmenlerin sürücü davranışlarına etkileri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Öz denetim (öz kontrol)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A38A2" w:rsidRDefault="00FA38A2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Trafikte öz denetim (öz kontrol)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FA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40,1</w:t>
            </w:r>
          </w:p>
        </w:tc>
      </w:tr>
      <w:tr w:rsidR="005C0AC6" w:rsidRPr="00641E23" w:rsidTr="00FA38A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</w:tr>
      <w:tr w:rsidR="005C0AC6" w:rsidRPr="00641E23" w:rsidTr="00FA3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FA38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İlkyardım Dersi İle İlgili Maddeler</w:t>
      </w: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İlk yardım ile ilgili kavramlar ve temel uygulamaları konusu</w:t>
      </w: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C0AC6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C0AC6" w:rsidRPr="00641E23" w:rsidRDefault="005C0AC6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C0AC6" w:rsidRPr="00641E23" w:rsidRDefault="005C0AC6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C0AC6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5C0AC6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  <w:tr w:rsidR="005C0AC6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</w:tr>
      <w:tr w:rsidR="005C0AC6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C0AC6" w:rsidRPr="00641E23" w:rsidRDefault="005C0AC6" w:rsidP="005C0AC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</w:t>
            </w:r>
          </w:p>
        </w:tc>
        <w:tc>
          <w:tcPr>
            <w:tcW w:w="1848" w:type="dxa"/>
            <w:noWrap/>
            <w:vAlign w:val="center"/>
            <w:hideMark/>
          </w:tcPr>
          <w:p w:rsidR="005C0AC6" w:rsidRPr="00641E23" w:rsidRDefault="005C0AC6" w:rsidP="005C0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5C0AC6" w:rsidP="005C0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Hasta/yaralı ve olay yerinin değerlendirilmesi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2C1640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2C1640" w:rsidRPr="00641E23" w:rsidRDefault="002C1640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2C1640" w:rsidRPr="00641E23" w:rsidRDefault="002C1640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2C1640" w:rsidRPr="00641E23" w:rsidRDefault="002C1640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2C1640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C1640" w:rsidRPr="00641E23" w:rsidRDefault="002C1640" w:rsidP="002C164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2C1640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C1640" w:rsidRPr="00641E23" w:rsidRDefault="002C1640" w:rsidP="002C164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  <w:tc>
          <w:tcPr>
            <w:tcW w:w="1848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</w:t>
            </w:r>
          </w:p>
        </w:tc>
      </w:tr>
      <w:tr w:rsidR="002C1640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C1640" w:rsidRPr="00641E23" w:rsidRDefault="002C1640" w:rsidP="002C164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8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2C1640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2C1640" w:rsidRPr="00641E23" w:rsidRDefault="002C1640" w:rsidP="002C1640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8" w:type="dxa"/>
            <w:noWrap/>
            <w:vAlign w:val="center"/>
            <w:hideMark/>
          </w:tcPr>
          <w:p w:rsidR="002C1640" w:rsidRPr="00641E23" w:rsidRDefault="002C1640" w:rsidP="002C16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2C1640" w:rsidP="002C164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Temel yaşam desteği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84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84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Solunum ve kalp durması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</w:tr>
      <w:tr w:rsidR="00F1512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</w:tr>
    </w:tbl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Hava yolunu açmak için baş geri-çene yukarı pozisyonunun verilmesi konusu</w:t>
      </w: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</w:tr>
      <w:tr w:rsidR="00F1512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Yetişkinlerde temel yaşam desteği uygulama tekniği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</w:t>
            </w:r>
          </w:p>
        </w:tc>
      </w:tr>
      <w:tr w:rsidR="00F1512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Çocuklarda temel yaşam desteği uygulama tekniği konusu</w:t>
      </w: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</w:tr>
      <w:tr w:rsidR="00F1512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Bebeklerde temel yaşam desteği uygulama tekniği konusu</w:t>
      </w:r>
    </w:p>
    <w:p w:rsidR="00F15123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</w:tr>
      <w:tr w:rsidR="00F1512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F15123" w:rsidP="00F1512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Solunum yolu tıkanıklığında ilk yardım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F1512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15123" w:rsidRPr="00641E23" w:rsidRDefault="00F1512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F15123" w:rsidRPr="00641E23" w:rsidRDefault="00F1512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</w:t>
            </w:r>
          </w:p>
        </w:tc>
      </w:tr>
      <w:tr w:rsidR="00F1512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</w:t>
            </w:r>
          </w:p>
        </w:tc>
      </w:tr>
      <w:tr w:rsidR="00F1512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F15123" w:rsidRPr="00641E23" w:rsidRDefault="00F15123" w:rsidP="00F1512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6" w:type="dxa"/>
            <w:noWrap/>
            <w:vAlign w:val="center"/>
            <w:hideMark/>
          </w:tcPr>
          <w:p w:rsidR="00F15123" w:rsidRPr="00641E23" w:rsidRDefault="00F15123" w:rsidP="00F1512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C0AC6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Kanama çeşitleri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46,3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</w:tbl>
    <w:p w:rsidR="001228D3" w:rsidRPr="00641E23" w:rsidRDefault="001228D3" w:rsidP="001C751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Dış kanamalarda ilk yardım konusu</w:t>
      </w:r>
    </w:p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</w:tbl>
    <w:p w:rsidR="005C0AC6" w:rsidRPr="00641E23" w:rsidRDefault="005C0AC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57196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İç kanamalarda ilk yardım konusu</w:t>
      </w:r>
    </w:p>
    <w:p w:rsidR="00357196" w:rsidRPr="00641E23" w:rsidRDefault="00357196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</w:tr>
      <w:tr w:rsidR="001228D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Şok belirtileri, nedenleri, çeşitleri ve şokta ilk yardım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37,7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1228D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Diğer kanamalarda ilk yardım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Yara ve yara çeşitleri konusu</w:t>
      </w: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17,2</w:t>
            </w:r>
          </w:p>
        </w:tc>
      </w:tr>
      <w:tr w:rsidR="001228D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</w:tbl>
    <w:p w:rsidR="001228D3" w:rsidRPr="00641E23" w:rsidRDefault="001228D3" w:rsidP="001C751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Yaralanmalarda ilk yardım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</w:p>
        </w:tc>
      </w:tr>
      <w:tr w:rsidR="001228D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</w:tc>
      </w:tr>
    </w:tbl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Baş ve omurga yaralanmaları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Delici göğüs yaralanmaları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Delici karın yaralanmaları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Kırık belirtileri, kırık çeşitleri ve ilk yardım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84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Pr="00641E23" w:rsidRDefault="001C751A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Çıkık belirtileri ve ilk yardım konusu</w:t>
      </w: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1228D3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1228D3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1228D3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706" w:type="dxa"/>
            <w:noWrap/>
            <w:vAlign w:val="center"/>
            <w:hideMark/>
          </w:tcPr>
          <w:p w:rsidR="001228D3" w:rsidRPr="00641E23" w:rsidRDefault="001228D3" w:rsidP="001228D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1228D3" w:rsidP="001228D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Burkulma belirtileri ve ilk yardım konusu</w:t>
      </w:r>
    </w:p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1228D3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1228D3" w:rsidRPr="00641E23" w:rsidRDefault="001228D3" w:rsidP="001228D3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1228D3" w:rsidRPr="00641E23" w:rsidRDefault="001228D3" w:rsidP="001228D3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</w:tr>
      <w:tr w:rsidR="005B414F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</w:tr>
    </w:tbl>
    <w:p w:rsidR="001228D3" w:rsidRPr="00641E23" w:rsidRDefault="001228D3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Kırık, çıkık ve burkulmalarda tespit yöntemleri konusu</w:t>
      </w: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5B414F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45,3</w:t>
            </w:r>
          </w:p>
        </w:tc>
      </w:tr>
    </w:tbl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228D3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Bilinç bozukluğunun nedenleri ve belirtileri konusu</w:t>
      </w: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5B414F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</w:t>
            </w:r>
          </w:p>
        </w:tc>
      </w:tr>
    </w:tbl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3725FE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Bilinç bozukluğunda ilk yardım konusu</w:t>
      </w: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838"/>
        <w:gridCol w:w="1706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83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70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</w:t>
            </w:r>
          </w:p>
        </w:tc>
      </w:tr>
      <w:tr w:rsidR="005B414F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83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170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51,2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Koma pozisyonu konusu</w:t>
      </w: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</w:tbl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Havale ve nedenleri konusu</w:t>
      </w:r>
    </w:p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</w:tr>
      <w:tr w:rsidR="005B414F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82,2</w:t>
            </w:r>
          </w:p>
        </w:tc>
      </w:tr>
    </w:tbl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Ateşli havalede ilk yardım konusu</w:t>
      </w:r>
    </w:p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</w:tr>
      <w:tr w:rsidR="005B414F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76,3</w:t>
            </w:r>
          </w:p>
        </w:tc>
      </w:tr>
    </w:tbl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Sara krizi belirtileri ve ilk yardım konusu</w:t>
      </w:r>
    </w:p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8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</w:tbl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Kan şekeri düşüklüğü nedenleri, belirtileri ve ilk yardım konusu</w:t>
      </w:r>
    </w:p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</w:tbl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751A" w:rsidRDefault="001C751A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lastRenderedPageBreak/>
        <w:t>Göğüste kuvvetli ağrı nedenleri, belirtileri ve ilk yardım konusu</w:t>
      </w:r>
    </w:p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</w:t>
            </w:r>
          </w:p>
        </w:tc>
      </w:tr>
    </w:tbl>
    <w:p w:rsidR="005B414F" w:rsidRPr="00641E23" w:rsidRDefault="005B414F" w:rsidP="001C751A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5B414F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Taşımalarda genel kurallar konusu</w:t>
      </w:r>
    </w:p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5B414F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5B414F" w:rsidRPr="00641E23" w:rsidRDefault="005B414F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değil (1)</w:t>
            </w:r>
          </w:p>
        </w:tc>
        <w:tc>
          <w:tcPr>
            <w:tcW w:w="1696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noWrap/>
            <w:vAlign w:val="center"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</w:tr>
      <w:tr w:rsidR="005B414F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</w:tr>
      <w:tr w:rsidR="005B414F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5B414F" w:rsidRPr="00641E23" w:rsidRDefault="005B414F" w:rsidP="005B414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848" w:type="dxa"/>
            <w:noWrap/>
            <w:vAlign w:val="center"/>
            <w:hideMark/>
          </w:tcPr>
          <w:p w:rsidR="005B414F" w:rsidRPr="00641E23" w:rsidRDefault="005B414F" w:rsidP="005B414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</w:tbl>
    <w:p w:rsidR="003725FE" w:rsidRPr="00641E23" w:rsidRDefault="003725FE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B270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41E23">
        <w:rPr>
          <w:rFonts w:ascii="Times New Roman" w:hAnsi="Times New Roman" w:cs="Times New Roman"/>
          <w:sz w:val="24"/>
          <w:szCs w:val="24"/>
        </w:rPr>
        <w:t>Acil taşıma teknikleri (sürükleme yöntemi, rentek manevrası ve itfaiyeci yöntemi) konusu</w:t>
      </w:r>
    </w:p>
    <w:p w:rsidR="00B270A2" w:rsidRPr="00641E23" w:rsidRDefault="00B270A2" w:rsidP="00B270A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KlavuzuTablo4-Vurgu3"/>
        <w:tblW w:w="5529" w:type="dxa"/>
        <w:jc w:val="center"/>
        <w:tblLook w:val="04A0" w:firstRow="1" w:lastRow="0" w:firstColumn="1" w:lastColumn="0" w:noHBand="0" w:noVBand="1"/>
      </w:tblPr>
      <w:tblGrid>
        <w:gridCol w:w="1985"/>
        <w:gridCol w:w="1696"/>
        <w:gridCol w:w="1848"/>
      </w:tblGrid>
      <w:tr w:rsidR="00B270A2" w:rsidRPr="00641E23" w:rsidTr="001C7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B270A2" w:rsidRPr="00641E23" w:rsidRDefault="00B270A2" w:rsidP="00083D9F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Dereceler</w:t>
            </w:r>
          </w:p>
        </w:tc>
        <w:tc>
          <w:tcPr>
            <w:tcW w:w="1696" w:type="dxa"/>
            <w:hideMark/>
          </w:tcPr>
          <w:p w:rsidR="00B270A2" w:rsidRPr="00641E23" w:rsidRDefault="00B270A2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Frekanslar (f)</w:t>
            </w:r>
          </w:p>
        </w:tc>
        <w:tc>
          <w:tcPr>
            <w:tcW w:w="1848" w:type="dxa"/>
            <w:hideMark/>
          </w:tcPr>
          <w:p w:rsidR="00B270A2" w:rsidRPr="00641E23" w:rsidRDefault="00B270A2" w:rsidP="00083D9F">
            <w:pPr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Yüzdeler ( %)</w:t>
            </w:r>
          </w:p>
        </w:tc>
      </w:tr>
      <w:tr w:rsidR="00B270A2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B270A2" w:rsidRPr="00641E23" w:rsidRDefault="00B270A2" w:rsidP="00B270A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Az önemli (2)</w:t>
            </w:r>
          </w:p>
        </w:tc>
        <w:tc>
          <w:tcPr>
            <w:tcW w:w="1696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8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</w:tr>
      <w:tr w:rsidR="00B270A2" w:rsidRPr="00641E23" w:rsidTr="001C751A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B270A2" w:rsidRPr="00641E23" w:rsidRDefault="00B270A2" w:rsidP="00B270A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Önemli (3)</w:t>
            </w:r>
          </w:p>
        </w:tc>
        <w:tc>
          <w:tcPr>
            <w:tcW w:w="1696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8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</w:tr>
      <w:tr w:rsidR="00B270A2" w:rsidRPr="00641E23" w:rsidTr="001C7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B270A2" w:rsidRPr="00641E23" w:rsidRDefault="00B270A2" w:rsidP="00B270A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önemli (4)</w:t>
            </w:r>
          </w:p>
        </w:tc>
        <w:tc>
          <w:tcPr>
            <w:tcW w:w="1696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8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</w:tr>
      <w:tr w:rsidR="00B270A2" w:rsidRPr="00641E23" w:rsidTr="001C751A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hideMark/>
          </w:tcPr>
          <w:p w:rsidR="00B270A2" w:rsidRPr="00641E23" w:rsidRDefault="00B270A2" w:rsidP="00B270A2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4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Son derece önemli (5)</w:t>
            </w:r>
          </w:p>
        </w:tc>
        <w:tc>
          <w:tcPr>
            <w:tcW w:w="1696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848" w:type="dxa"/>
            <w:noWrap/>
            <w:vAlign w:val="center"/>
            <w:hideMark/>
          </w:tcPr>
          <w:p w:rsidR="00B270A2" w:rsidRPr="00641E23" w:rsidRDefault="00B270A2" w:rsidP="00B270A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</w:tr>
    </w:tbl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414F" w:rsidRPr="00641E23" w:rsidRDefault="005B414F" w:rsidP="004E3C8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B7FD0" w:rsidRPr="00641E23" w:rsidRDefault="005B7FD0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3725FE" w:rsidRPr="00641E23" w:rsidRDefault="003725FE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lastRenderedPageBreak/>
        <w:t>Sürücü Adayı Anketi Açık Uçlu Soru Analiz Sonuçları</w:t>
      </w:r>
    </w:p>
    <w:p w:rsidR="003725FE" w:rsidRPr="00641E23" w:rsidRDefault="003725FE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 xml:space="preserve">1.Soru </w:t>
      </w:r>
    </w:p>
    <w:p w:rsidR="000866F1" w:rsidRPr="00083D9F" w:rsidRDefault="00726FF1" w:rsidP="00083D9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E23">
        <w:rPr>
          <w:rFonts w:ascii="Times New Roman" w:hAnsi="Times New Roman" w:cs="Times New Roman"/>
          <w:b/>
          <w:i/>
          <w:sz w:val="24"/>
          <w:szCs w:val="24"/>
        </w:rPr>
        <w:t>Motorlu taşıt sürücüleri kurslarında uygulanan öğretim programlarına eklenmesini istediğiniz/öğretilmesini gerekli gördüğünüz başka konu ya da konular var mıdır? Varsa lütfen yazınız.</w:t>
      </w:r>
    </w:p>
    <w:tbl>
      <w:tblPr>
        <w:tblStyle w:val="KlavuzuTablo4-Vurgu3"/>
        <w:tblW w:w="9067" w:type="dxa"/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CE670C" w:rsidRPr="00641E23" w:rsidTr="00CE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5B7FD0" w:rsidRPr="00641E23" w:rsidRDefault="005B7FD0" w:rsidP="00D7224D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 İle İlgili Belirtilen Görüşler</w:t>
            </w:r>
          </w:p>
        </w:tc>
        <w:tc>
          <w:tcPr>
            <w:tcW w:w="1275" w:type="dxa"/>
          </w:tcPr>
          <w:p w:rsidR="005B7FD0" w:rsidRPr="00641E23" w:rsidRDefault="005B7FD0" w:rsidP="005B7F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Kişi Sayısı</w:t>
            </w:r>
          </w:p>
        </w:tc>
      </w:tr>
      <w:tr w:rsidR="005B7FD0" w:rsidRPr="00641E23" w:rsidTr="00CE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Yeterli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Yeterli olduğunu düşünüyorum.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Yeterli görüyorum.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Her eğitimin verildiğini düşünüyorum.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Eksik bir konu olduğunu düşünmüyorum.</w:t>
            </w:r>
          </w:p>
        </w:tc>
        <w:tc>
          <w:tcPr>
            <w:tcW w:w="1275" w:type="dxa"/>
          </w:tcPr>
          <w:p w:rsidR="005B7FD0" w:rsidRPr="00641E23" w:rsidRDefault="005B7FD0" w:rsidP="00D7224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5B7FD0" w:rsidRPr="00641E23" w:rsidTr="00CE6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Görüş belirtmeyenler</w:t>
            </w:r>
          </w:p>
        </w:tc>
        <w:tc>
          <w:tcPr>
            <w:tcW w:w="1275" w:type="dxa"/>
          </w:tcPr>
          <w:p w:rsidR="005B7FD0" w:rsidRPr="00641E23" w:rsidRDefault="005B7FD0" w:rsidP="00D7224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B7FD0" w:rsidRPr="00641E23" w:rsidTr="00CE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Direksiyon ders saatlerinin artırılması gerektiğini düşünenler</w:t>
            </w:r>
          </w:p>
        </w:tc>
        <w:tc>
          <w:tcPr>
            <w:tcW w:w="1275" w:type="dxa"/>
          </w:tcPr>
          <w:p w:rsidR="005B7FD0" w:rsidRPr="00641E23" w:rsidRDefault="005B7FD0" w:rsidP="00D7224D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B7FD0" w:rsidRPr="00641E23" w:rsidTr="00CE6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Değişik konularda soru ile ilgili olmayan görüşler yazanlar</w:t>
            </w:r>
          </w:p>
        </w:tc>
        <w:tc>
          <w:tcPr>
            <w:tcW w:w="1275" w:type="dxa"/>
          </w:tcPr>
          <w:p w:rsidR="005B7FD0" w:rsidRPr="00641E23" w:rsidRDefault="005B7FD0" w:rsidP="00D7224D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726FF1" w:rsidRPr="00641E23" w:rsidRDefault="00726FF1" w:rsidP="00726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FF1" w:rsidRPr="00641E23" w:rsidRDefault="00726FF1" w:rsidP="00726F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2.Soru</w:t>
      </w:r>
    </w:p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E23">
        <w:rPr>
          <w:rFonts w:ascii="Times New Roman" w:hAnsi="Times New Roman" w:cs="Times New Roman"/>
          <w:b/>
          <w:i/>
          <w:sz w:val="24"/>
          <w:szCs w:val="24"/>
        </w:rPr>
        <w:t>Motorlu taşıt sürücüleri kurslarında uygulanan öğretim programlarında yer alan konulardan çıkarılmasını istediğiniz/öğretilmesini gerekli görmediğiniz konu ya da konular var mıdır? Varsa lütfen yazınız.</w:t>
      </w:r>
    </w:p>
    <w:tbl>
      <w:tblPr>
        <w:tblStyle w:val="KlavuzuTablo4-Vurgu3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CE670C" w:rsidRPr="00641E23" w:rsidTr="00CE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5B7FD0" w:rsidRPr="00641E23" w:rsidRDefault="005B7FD0" w:rsidP="00D7224D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 İle İlgili Belirtilen Görüşler</w:t>
            </w:r>
          </w:p>
        </w:tc>
        <w:tc>
          <w:tcPr>
            <w:tcW w:w="1417" w:type="dxa"/>
          </w:tcPr>
          <w:p w:rsidR="005B7FD0" w:rsidRPr="00641E23" w:rsidRDefault="005B7FD0" w:rsidP="00D7224D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Kişi Sayısı</w:t>
            </w:r>
          </w:p>
        </w:tc>
      </w:tr>
      <w:tr w:rsidR="005B7FD0" w:rsidRPr="00641E23" w:rsidTr="00CE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Hayır-Yok- Verilen eğitim yeterli.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Çıkarılmasını istediğim bir konu yok.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Trafikte araç kullanmak ciddi bir iştir bu yüzden tüm konuların öğretilmesini gerekli buluyorum.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Öğretim programları son derece yeterli.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Benim düşünceme göre hepsi önemli.</w:t>
            </w:r>
          </w:p>
          <w:p w:rsidR="005B7FD0" w:rsidRPr="00641E23" w:rsidRDefault="005B7FD0" w:rsidP="00E247C3">
            <w:pPr>
              <w:pStyle w:val="ListeParagraf"/>
              <w:numPr>
                <w:ilvl w:val="0"/>
                <w:numId w:val="14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Çıkarılmasını istediğim bir konu bulunmamaktadır.</w:t>
            </w:r>
          </w:p>
        </w:tc>
        <w:tc>
          <w:tcPr>
            <w:tcW w:w="1417" w:type="dxa"/>
          </w:tcPr>
          <w:p w:rsidR="005B7FD0" w:rsidRPr="00641E23" w:rsidRDefault="005B7FD0" w:rsidP="000866F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</w:tr>
      <w:tr w:rsidR="005B7FD0" w:rsidRPr="00641E23" w:rsidTr="00CE6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7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Görüş belirtmeyenler</w:t>
            </w:r>
          </w:p>
        </w:tc>
        <w:tc>
          <w:tcPr>
            <w:tcW w:w="1417" w:type="dxa"/>
          </w:tcPr>
          <w:p w:rsidR="005B7FD0" w:rsidRPr="00641E23" w:rsidRDefault="005B7FD0" w:rsidP="000866F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5B7FD0" w:rsidRPr="00641E23" w:rsidTr="00CE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A571CB" w:rsidRPr="00641E23" w:rsidRDefault="00A571CB" w:rsidP="00E247C3">
            <w:pPr>
              <w:pStyle w:val="ListeParagr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Araç kısımlarının detaylı gösterilmesine gerek yok.</w:t>
            </w:r>
          </w:p>
          <w:p w:rsidR="00A571CB" w:rsidRPr="00641E23" w:rsidRDefault="00A571CB" w:rsidP="00E247C3">
            <w:pPr>
              <w:pStyle w:val="ListeParagr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Motorla ilgili teknik konular çok fazla araçların boyut ölçü ve ağırlıkları</w:t>
            </w:r>
          </w:p>
          <w:p w:rsidR="00A571CB" w:rsidRPr="00641E23" w:rsidRDefault="00A571CB" w:rsidP="00E247C3">
            <w:pPr>
              <w:pStyle w:val="ListeParagr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Motorun aletleri olabilir bir sorunu varsa bunu motor tamircilerinin yapabildiği için gerek olmadığını düşünüyorum.</w:t>
            </w:r>
          </w:p>
          <w:p w:rsidR="00A571CB" w:rsidRPr="00641E23" w:rsidRDefault="00A571CB" w:rsidP="00E247C3">
            <w:pPr>
              <w:pStyle w:val="ListeParagr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Bana göre motor parçalarını bilmemiz gereksiz çünkü zaten kendimiz tamir etmiyoruz ikaz durumunda ustaya göstermek gerekir yanlış hamleler yapabiliriz. </w:t>
            </w:r>
          </w:p>
          <w:p w:rsidR="00A571CB" w:rsidRPr="00641E23" w:rsidRDefault="00A571CB" w:rsidP="00E247C3">
            <w:pPr>
              <w:pStyle w:val="ListeParagr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İlk yardım konusunda aşırı detaya girilmemeli bence çünkü bu konuları gördük deyip müdahaleye girişen bir birey kazazedenin daha kötü hale getirebilir bilinçsiz kullanılabilir.</w:t>
            </w:r>
          </w:p>
          <w:p w:rsidR="005B7FD0" w:rsidRPr="00641E23" w:rsidRDefault="00A571CB" w:rsidP="00E247C3">
            <w:pPr>
              <w:pStyle w:val="ListeParagraf"/>
              <w:numPr>
                <w:ilvl w:val="0"/>
                <w:numId w:val="13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Park ederken hamle sayısı kısıtlamaları kaldırılabilir.</w:t>
            </w:r>
          </w:p>
        </w:tc>
        <w:tc>
          <w:tcPr>
            <w:tcW w:w="1417" w:type="dxa"/>
          </w:tcPr>
          <w:p w:rsidR="005B7FD0" w:rsidRPr="00641E23" w:rsidRDefault="00A571CB" w:rsidP="000866F1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B7FD0" w:rsidRPr="00641E23" w:rsidTr="00CE6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5B7FD0" w:rsidRPr="00641E23" w:rsidRDefault="005B7FD0" w:rsidP="00E247C3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Değişik konularda soru ile ilgili olmayan görüşler yazanlar</w:t>
            </w:r>
          </w:p>
        </w:tc>
        <w:tc>
          <w:tcPr>
            <w:tcW w:w="1417" w:type="dxa"/>
          </w:tcPr>
          <w:p w:rsidR="005B7FD0" w:rsidRPr="00641E23" w:rsidRDefault="00A571CB" w:rsidP="000866F1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CE670C" w:rsidRPr="00641E23" w:rsidRDefault="00CE670C" w:rsidP="00726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lastRenderedPageBreak/>
        <w:t>3.Soru</w:t>
      </w:r>
    </w:p>
    <w:p w:rsidR="00726FF1" w:rsidRPr="00641E23" w:rsidRDefault="00726FF1" w:rsidP="00726F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E23">
        <w:rPr>
          <w:rFonts w:ascii="Times New Roman" w:hAnsi="Times New Roman" w:cs="Times New Roman"/>
          <w:b/>
          <w:i/>
          <w:sz w:val="24"/>
          <w:szCs w:val="24"/>
        </w:rPr>
        <w:t xml:space="preserve">Motorlu taşıt sürücüleri kurslarında uygulanan öğretim programları ile ilgili gözlemlediğiniz sorunlar var mıdır? Varsa lütfen çözüm önerilerinizle birlikte lütfen yazınız.  </w:t>
      </w:r>
    </w:p>
    <w:tbl>
      <w:tblPr>
        <w:tblStyle w:val="KlavuzuTablo4-Vurgu3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CE670C" w:rsidRPr="00641E23" w:rsidTr="00CE67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C231A" w:rsidRPr="00641E23" w:rsidRDefault="00EC231A" w:rsidP="00083D9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 İle İlgili Belirtilen Görüşler</w:t>
            </w:r>
          </w:p>
        </w:tc>
        <w:tc>
          <w:tcPr>
            <w:tcW w:w="1417" w:type="dxa"/>
          </w:tcPr>
          <w:p w:rsidR="00EC231A" w:rsidRPr="00641E23" w:rsidRDefault="00EC231A" w:rsidP="00083D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Kişi Sayısı</w:t>
            </w:r>
          </w:p>
        </w:tc>
      </w:tr>
      <w:tr w:rsidR="00EC231A" w:rsidRPr="00641E23" w:rsidTr="00CE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C231A" w:rsidRPr="00641E23" w:rsidRDefault="00EC231A" w:rsidP="00E247C3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Yok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Bir sorun gözlemlemedim. 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Çözüm önerim yok.</w:t>
            </w:r>
          </w:p>
          <w:p w:rsidR="00EC231A" w:rsidRPr="00641E23" w:rsidRDefault="00EC231A" w:rsidP="00083D9F">
            <w:p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231A" w:rsidRPr="00641E23" w:rsidRDefault="00EC231A" w:rsidP="00083D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  <w:tr w:rsidR="00EC231A" w:rsidRPr="00641E23" w:rsidTr="00CE6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C231A" w:rsidRPr="00641E23" w:rsidRDefault="00EC231A" w:rsidP="00E247C3">
            <w:pPr>
              <w:pStyle w:val="ListeParagraf"/>
              <w:numPr>
                <w:ilvl w:val="0"/>
                <w:numId w:val="19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Görüş belirtmeyenler</w:t>
            </w:r>
          </w:p>
        </w:tc>
        <w:tc>
          <w:tcPr>
            <w:tcW w:w="1417" w:type="dxa"/>
          </w:tcPr>
          <w:p w:rsidR="00EC231A" w:rsidRPr="00641E23" w:rsidRDefault="00EC231A" w:rsidP="00083D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C231A" w:rsidRPr="00641E23" w:rsidTr="00CE67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C231A" w:rsidRPr="00641E23" w:rsidRDefault="00EC231A" w:rsidP="00E247C3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Geçme notunun 50 veya 60 puan olmasını istiyoruz.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Daha profesyonel bir öğretim görevlileri gelmeli dersler arka arkaya ve sıkışık şekilde olmamalı.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Pandemiden dolayı teorik dersler çevrimiçi olabilir.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Program değil de hocalar biraz daha iyi anlatsa güzel olur.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Uygulamalı anlatım olursa daha iyi olur.</w:t>
            </w:r>
          </w:p>
          <w:p w:rsidR="00EC231A" w:rsidRPr="00641E23" w:rsidRDefault="00EC231A" w:rsidP="00E247C3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Sadece kursta birebir eğitim yerine pandemi sürecinde bunu çevrimiçi eğitimlere dönüştürebilirler.</w:t>
            </w:r>
          </w:p>
          <w:p w:rsidR="00E247C3" w:rsidRPr="00641E23" w:rsidRDefault="00E247C3" w:rsidP="00E247C3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Direksiyon dersleri ile teorik dersler arasındaki süre çok uzun, daha kısa olması bilgilerimizi pekiştirmek adına daha iyi olurdu. Uygulamalı direksiyon dersleri sayısı yeterli değil daha fazla olmalı.</w:t>
            </w:r>
          </w:p>
          <w:p w:rsidR="00E247C3" w:rsidRPr="00641E23" w:rsidRDefault="00E247C3" w:rsidP="00E247C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Kişi sürücü olmak için değil ehliyeti almak için eğitiliyor. Bu ehliyeti almak için doğru bir yöntem olabilir ama iyi bir sürücü olmak için yeterli değil.</w:t>
            </w:r>
          </w:p>
        </w:tc>
        <w:tc>
          <w:tcPr>
            <w:tcW w:w="1417" w:type="dxa"/>
          </w:tcPr>
          <w:p w:rsidR="00EC231A" w:rsidRPr="00641E23" w:rsidRDefault="00E247C3" w:rsidP="00083D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C231A" w:rsidRPr="00641E23" w:rsidTr="00CE67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C231A" w:rsidRPr="00641E23" w:rsidRDefault="00EC231A" w:rsidP="00E247C3">
            <w:pPr>
              <w:pStyle w:val="ListeParagraf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Değişik konularda soru ile ilgili olmayan görüşler yazanlar</w:t>
            </w:r>
          </w:p>
        </w:tc>
        <w:tc>
          <w:tcPr>
            <w:tcW w:w="1417" w:type="dxa"/>
          </w:tcPr>
          <w:p w:rsidR="00EC231A" w:rsidRPr="00641E23" w:rsidRDefault="00E247C3" w:rsidP="00083D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E23">
        <w:rPr>
          <w:rFonts w:ascii="Times New Roman" w:hAnsi="Times New Roman" w:cs="Times New Roman"/>
          <w:b/>
          <w:sz w:val="24"/>
          <w:szCs w:val="24"/>
        </w:rPr>
        <w:t>4.Soru</w:t>
      </w:r>
    </w:p>
    <w:p w:rsidR="00726FF1" w:rsidRPr="00641E23" w:rsidRDefault="00726FF1" w:rsidP="00726FF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1E23">
        <w:rPr>
          <w:rFonts w:ascii="Times New Roman" w:hAnsi="Times New Roman" w:cs="Times New Roman"/>
          <w:b/>
          <w:i/>
          <w:sz w:val="24"/>
          <w:szCs w:val="24"/>
        </w:rPr>
        <w:t>Motorlu taşıt sürücüleri kurslarında uygulanan öğretim programları ile ilgili belirtmek istediğiniz başka fikirleriniz var mıdır? Varsa lütfen yazınız.</w:t>
      </w:r>
    </w:p>
    <w:tbl>
      <w:tblPr>
        <w:tblStyle w:val="KlavuzuTablo4-Vurgu3"/>
        <w:tblW w:w="9067" w:type="dxa"/>
        <w:tblLayout w:type="fixed"/>
        <w:tblLook w:val="04A0" w:firstRow="1" w:lastRow="0" w:firstColumn="1" w:lastColumn="0" w:noHBand="0" w:noVBand="1"/>
      </w:tblPr>
      <w:tblGrid>
        <w:gridCol w:w="7650"/>
        <w:gridCol w:w="1417"/>
      </w:tblGrid>
      <w:tr w:rsidR="00400EFC" w:rsidRPr="00641E23" w:rsidTr="00400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247C3" w:rsidRPr="00641E23" w:rsidRDefault="00E247C3" w:rsidP="00083D9F">
            <w:pPr>
              <w:spacing w:line="24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Soru İle İlgili Belirtilen Görüşler</w:t>
            </w:r>
          </w:p>
        </w:tc>
        <w:tc>
          <w:tcPr>
            <w:tcW w:w="1417" w:type="dxa"/>
          </w:tcPr>
          <w:p w:rsidR="00E247C3" w:rsidRPr="00641E23" w:rsidRDefault="00E247C3" w:rsidP="00083D9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Kişi Sayısı</w:t>
            </w:r>
          </w:p>
        </w:tc>
      </w:tr>
      <w:tr w:rsidR="00E247C3" w:rsidRPr="00641E23" w:rsidTr="00400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247C3" w:rsidRPr="00641E23" w:rsidRDefault="00E247C3" w:rsidP="00083D9F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Hayır</w:t>
            </w:r>
          </w:p>
          <w:p w:rsidR="00E247C3" w:rsidRPr="00641E23" w:rsidRDefault="00E247C3" w:rsidP="00083D9F">
            <w:pPr>
              <w:pStyle w:val="ListeParagraf"/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Yok</w:t>
            </w:r>
          </w:p>
        </w:tc>
        <w:tc>
          <w:tcPr>
            <w:tcW w:w="1417" w:type="dxa"/>
          </w:tcPr>
          <w:p w:rsidR="00E247C3" w:rsidRPr="00641E23" w:rsidRDefault="006429FD" w:rsidP="00083D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  <w:tr w:rsidR="00E247C3" w:rsidRPr="00641E23" w:rsidTr="00400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247C3" w:rsidRPr="00641E23" w:rsidRDefault="00E247C3" w:rsidP="00083D9F">
            <w:pPr>
              <w:pStyle w:val="ListeParagraf"/>
              <w:numPr>
                <w:ilvl w:val="0"/>
                <w:numId w:val="19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Görüş belirtmeyenler</w:t>
            </w:r>
          </w:p>
        </w:tc>
        <w:tc>
          <w:tcPr>
            <w:tcW w:w="1417" w:type="dxa"/>
          </w:tcPr>
          <w:p w:rsidR="00E247C3" w:rsidRPr="00641E23" w:rsidRDefault="00E247C3" w:rsidP="00083D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9FD" w:rsidRPr="00641E2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247C3" w:rsidRPr="00641E23" w:rsidTr="00400E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247C3" w:rsidRPr="00641E23" w:rsidRDefault="00717C54" w:rsidP="00083D9F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Dersler çevrimiçi olabilir.</w:t>
            </w:r>
          </w:p>
          <w:p w:rsidR="00717C54" w:rsidRPr="00641E23" w:rsidRDefault="00717C54" w:rsidP="00083D9F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Direksiyon dersi saatleri daha fazla olmalı. Araba kullanmayı öğrenmek 7 günde mümkün olmuyor.</w:t>
            </w:r>
          </w:p>
          <w:p w:rsidR="00E247C3" w:rsidRPr="00641E23" w:rsidRDefault="00717C54" w:rsidP="00083D9F">
            <w:pPr>
              <w:pStyle w:val="ListeParagraf"/>
              <w:numPr>
                <w:ilvl w:val="0"/>
                <w:numId w:val="12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Kaynak eğitim videoları ve simülasyonlar olmalı. </w:t>
            </w:r>
          </w:p>
          <w:p w:rsidR="00E247C3" w:rsidRPr="00641E23" w:rsidRDefault="00717C54" w:rsidP="00717C54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Kurslar arasında çok fazla kalite ve ücret farkları var.</w:t>
            </w:r>
          </w:p>
        </w:tc>
        <w:tc>
          <w:tcPr>
            <w:tcW w:w="1417" w:type="dxa"/>
          </w:tcPr>
          <w:p w:rsidR="00E247C3" w:rsidRPr="00641E23" w:rsidRDefault="00717C54" w:rsidP="00083D9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247C3" w:rsidRPr="00641E23" w:rsidTr="00400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:rsidR="00E247C3" w:rsidRPr="00641E23" w:rsidRDefault="00E247C3" w:rsidP="00083D9F">
            <w:pPr>
              <w:pStyle w:val="ListeParagraf"/>
              <w:numPr>
                <w:ilvl w:val="0"/>
                <w:numId w:val="20"/>
              </w:numPr>
              <w:spacing w:line="24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Değişik konularda soru ile ilgili olmayan görüşler yazanlar</w:t>
            </w:r>
            <w:r w:rsidR="00400EFC" w:rsidRPr="00641E2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247C3" w:rsidRPr="00641E23" w:rsidRDefault="00717C54" w:rsidP="00083D9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1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F1" w:rsidRPr="00641E23" w:rsidRDefault="00726FF1" w:rsidP="00726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FF1" w:rsidRPr="00641E23" w:rsidRDefault="00726FF1" w:rsidP="003725F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26FF1" w:rsidRPr="00641E23" w:rsidRDefault="00726FF1" w:rsidP="003725FE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sectPr w:rsidR="00726FF1" w:rsidRPr="00641E23" w:rsidSect="003109E1"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82" w:rsidRDefault="001A2082" w:rsidP="001E78B2">
      <w:pPr>
        <w:spacing w:after="0" w:line="240" w:lineRule="auto"/>
      </w:pPr>
      <w:r>
        <w:separator/>
      </w:r>
    </w:p>
  </w:endnote>
  <w:endnote w:type="continuationSeparator" w:id="0">
    <w:p w:rsidR="001A2082" w:rsidRDefault="001A2082" w:rsidP="001E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727809"/>
      <w:docPartObj>
        <w:docPartGallery w:val="Page Numbers (Bottom of Page)"/>
        <w:docPartUnique/>
      </w:docPartObj>
    </w:sdtPr>
    <w:sdtEndPr/>
    <w:sdtContent>
      <w:p w:rsidR="00083D9F" w:rsidRDefault="00083D9F">
        <w:pPr>
          <w:pStyle w:val="Altbilgi"/>
        </w:pPr>
        <w:r>
          <w:rPr>
            <w:noProof/>
            <w:lang w:eastAsia="tr-T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7" name="Grup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3D9F" w:rsidRDefault="00083D9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E38D3" w:rsidRPr="007E38D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3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 27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N7AwT1ABAAADQ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083D9F" w:rsidRDefault="00083D9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E38D3" w:rsidRPr="007E38D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zFEMMAAADbAAAADwAAAGRycy9kb3ducmV2LnhtbESPQWvCQBSE7wX/w/IK&#10;3uqmIRQbXUUEJZRemrbi8ZF9JovZtyG7Jum/7xYKHoeZ+YZZbyfbioF6bxwreF4kIIgrpw3XCr4+&#10;D09LED4ga2wdk4If8rDdzB7WmGs38gcNZahFhLDPUUETQpdL6auGLPqF64ijd3G9xRBlX0vd4xjh&#10;tpVpkrxIi4bjQoMd7RuqruXNKvjemYyy0/ntPamICi3Px9JkSs0fp90KRKAp3MP/7UIrSF/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vMUQwwAAANs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GLRMIAAADbAAAADwAAAGRycy9kb3ducmV2LnhtbERPz2vCMBS+C/sfwhvsUmyqwzE6o8hA&#10;ussO61rY8dm8NWXNS2miVv/65SB4/Ph+r7eT7cWJRt85VrBIMxDEjdMdtwqq7/38FYQPyBp7x6Tg&#10;Qh62m4fZGnPtzvxFpzK0Ioawz1GBCWHIpfSNIYs+dQNx5H7daDFEOLZSj3iO4baXyyx7kRY7jg0G&#10;B3o31PyVR6sg8Zmsm9WPKZLi83DVNVc7Wyj19Djt3kAEmsJdfHN/aAXPcX38En+A3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GLRMIAAADb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G/oMUAAADbAAAADwAAAGRycy9kb3ducmV2LnhtbESPQWvCQBSE70L/w/IKXqRujFBKdJVg&#10;UAQpVOvF2yP7TGKyb0N2jfHfdwuFHoeZ+YZZrgfTiJ46V1lWMJtGIIhzqysuFJy/t28fIJxH1thY&#10;JgVPcrBevYyWmGj74CP1J1+IAGGXoILS+zaR0uUlGXRT2xIH72o7gz7IrpC6w0eAm0bGUfQuDVYc&#10;FkpsaVNSXp/uRsHncXeuL/KexUOVTm54yC63r0yp8euQLkB4Gvx/+K+91wrmM/j9En6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G/oMUAAADbAAAADwAAAAAAAAAA&#10;AAAAAAChAgAAZHJzL2Rvd25yZXYueG1sUEsFBgAAAAAEAAQA+QAAAJM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82" w:rsidRDefault="001A2082" w:rsidP="001E78B2">
      <w:pPr>
        <w:spacing w:after="0" w:line="240" w:lineRule="auto"/>
      </w:pPr>
      <w:r>
        <w:separator/>
      </w:r>
    </w:p>
  </w:footnote>
  <w:footnote w:type="continuationSeparator" w:id="0">
    <w:p w:rsidR="001A2082" w:rsidRDefault="001A2082" w:rsidP="001E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3D19"/>
    <w:multiLevelType w:val="hybridMultilevel"/>
    <w:tmpl w:val="739CC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C70E6"/>
    <w:multiLevelType w:val="hybridMultilevel"/>
    <w:tmpl w:val="C502607C"/>
    <w:lvl w:ilvl="0" w:tplc="EB3C1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847BA"/>
    <w:multiLevelType w:val="hybridMultilevel"/>
    <w:tmpl w:val="DA28F146"/>
    <w:lvl w:ilvl="0" w:tplc="FDFEC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43B62"/>
    <w:multiLevelType w:val="hybridMultilevel"/>
    <w:tmpl w:val="DA28F146"/>
    <w:lvl w:ilvl="0" w:tplc="FDFEC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779A5"/>
    <w:multiLevelType w:val="hybridMultilevel"/>
    <w:tmpl w:val="DA28F146"/>
    <w:lvl w:ilvl="0" w:tplc="FDFEC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A2157"/>
    <w:multiLevelType w:val="hybridMultilevel"/>
    <w:tmpl w:val="3B8EF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514D"/>
    <w:multiLevelType w:val="hybridMultilevel"/>
    <w:tmpl w:val="2BD27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63AB5"/>
    <w:multiLevelType w:val="hybridMultilevel"/>
    <w:tmpl w:val="DA28F146"/>
    <w:lvl w:ilvl="0" w:tplc="FDFEC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696"/>
    <w:multiLevelType w:val="hybridMultilevel"/>
    <w:tmpl w:val="F0BC1372"/>
    <w:lvl w:ilvl="0" w:tplc="D6B8F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E6757"/>
    <w:multiLevelType w:val="hybridMultilevel"/>
    <w:tmpl w:val="DC1A7036"/>
    <w:lvl w:ilvl="0" w:tplc="30046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B368A"/>
    <w:multiLevelType w:val="hybridMultilevel"/>
    <w:tmpl w:val="DCBE0BB8"/>
    <w:lvl w:ilvl="0" w:tplc="C5FE5E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E62D9"/>
    <w:multiLevelType w:val="hybridMultilevel"/>
    <w:tmpl w:val="E75676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624C"/>
    <w:multiLevelType w:val="hybridMultilevel"/>
    <w:tmpl w:val="8B8622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923B5"/>
    <w:multiLevelType w:val="hybridMultilevel"/>
    <w:tmpl w:val="272070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00A78"/>
    <w:multiLevelType w:val="hybridMultilevel"/>
    <w:tmpl w:val="DA28F146"/>
    <w:lvl w:ilvl="0" w:tplc="FDFEC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112FE"/>
    <w:multiLevelType w:val="hybridMultilevel"/>
    <w:tmpl w:val="77BCD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1AE9"/>
    <w:multiLevelType w:val="hybridMultilevel"/>
    <w:tmpl w:val="E7A65594"/>
    <w:lvl w:ilvl="0" w:tplc="99FCC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A51EE"/>
    <w:multiLevelType w:val="hybridMultilevel"/>
    <w:tmpl w:val="D6867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C410B"/>
    <w:multiLevelType w:val="hybridMultilevel"/>
    <w:tmpl w:val="403EF35A"/>
    <w:lvl w:ilvl="0" w:tplc="FE0A938E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7" w:hanging="360"/>
      </w:pPr>
    </w:lvl>
    <w:lvl w:ilvl="2" w:tplc="041F001B" w:tentative="1">
      <w:start w:val="1"/>
      <w:numFmt w:val="lowerRoman"/>
      <w:lvlText w:val="%3."/>
      <w:lvlJc w:val="right"/>
      <w:pPr>
        <w:ind w:left="2117" w:hanging="180"/>
      </w:pPr>
    </w:lvl>
    <w:lvl w:ilvl="3" w:tplc="041F000F" w:tentative="1">
      <w:start w:val="1"/>
      <w:numFmt w:val="decimal"/>
      <w:lvlText w:val="%4."/>
      <w:lvlJc w:val="left"/>
      <w:pPr>
        <w:ind w:left="2837" w:hanging="360"/>
      </w:pPr>
    </w:lvl>
    <w:lvl w:ilvl="4" w:tplc="041F0019" w:tentative="1">
      <w:start w:val="1"/>
      <w:numFmt w:val="lowerLetter"/>
      <w:lvlText w:val="%5."/>
      <w:lvlJc w:val="left"/>
      <w:pPr>
        <w:ind w:left="3557" w:hanging="360"/>
      </w:pPr>
    </w:lvl>
    <w:lvl w:ilvl="5" w:tplc="041F001B" w:tentative="1">
      <w:start w:val="1"/>
      <w:numFmt w:val="lowerRoman"/>
      <w:lvlText w:val="%6."/>
      <w:lvlJc w:val="right"/>
      <w:pPr>
        <w:ind w:left="4277" w:hanging="180"/>
      </w:pPr>
    </w:lvl>
    <w:lvl w:ilvl="6" w:tplc="041F000F" w:tentative="1">
      <w:start w:val="1"/>
      <w:numFmt w:val="decimal"/>
      <w:lvlText w:val="%7."/>
      <w:lvlJc w:val="left"/>
      <w:pPr>
        <w:ind w:left="4997" w:hanging="360"/>
      </w:pPr>
    </w:lvl>
    <w:lvl w:ilvl="7" w:tplc="041F0019" w:tentative="1">
      <w:start w:val="1"/>
      <w:numFmt w:val="lowerLetter"/>
      <w:lvlText w:val="%8."/>
      <w:lvlJc w:val="left"/>
      <w:pPr>
        <w:ind w:left="5717" w:hanging="360"/>
      </w:pPr>
    </w:lvl>
    <w:lvl w:ilvl="8" w:tplc="041F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 w15:restartNumberingAfterBreak="0">
    <w:nsid w:val="7ED16386"/>
    <w:multiLevelType w:val="hybridMultilevel"/>
    <w:tmpl w:val="BF0EF1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8"/>
  </w:num>
  <w:num w:numId="5">
    <w:abstractNumId w:val="1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4"/>
  </w:num>
  <w:num w:numId="11">
    <w:abstractNumId w:val="3"/>
  </w:num>
  <w:num w:numId="12">
    <w:abstractNumId w:val="11"/>
  </w:num>
  <w:num w:numId="13">
    <w:abstractNumId w:val="19"/>
  </w:num>
  <w:num w:numId="14">
    <w:abstractNumId w:val="17"/>
  </w:num>
  <w:num w:numId="15">
    <w:abstractNumId w:val="15"/>
  </w:num>
  <w:num w:numId="16">
    <w:abstractNumId w:val="5"/>
  </w:num>
  <w:num w:numId="17">
    <w:abstractNumId w:val="13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3F"/>
    <w:rsid w:val="00005569"/>
    <w:rsid w:val="00006DA7"/>
    <w:rsid w:val="00026F62"/>
    <w:rsid w:val="00073E46"/>
    <w:rsid w:val="0007641F"/>
    <w:rsid w:val="00083D9F"/>
    <w:rsid w:val="000866F1"/>
    <w:rsid w:val="000A57C6"/>
    <w:rsid w:val="000A6284"/>
    <w:rsid w:val="000B04B9"/>
    <w:rsid w:val="000B15B7"/>
    <w:rsid w:val="000C0DFD"/>
    <w:rsid w:val="000C1404"/>
    <w:rsid w:val="00102BBE"/>
    <w:rsid w:val="001031EA"/>
    <w:rsid w:val="001228D3"/>
    <w:rsid w:val="001406DA"/>
    <w:rsid w:val="001779BA"/>
    <w:rsid w:val="001863F1"/>
    <w:rsid w:val="001A2082"/>
    <w:rsid w:val="001C751A"/>
    <w:rsid w:val="001E78B2"/>
    <w:rsid w:val="001F3322"/>
    <w:rsid w:val="002100EB"/>
    <w:rsid w:val="00264FF1"/>
    <w:rsid w:val="0028716B"/>
    <w:rsid w:val="00293CA7"/>
    <w:rsid w:val="002C1640"/>
    <w:rsid w:val="002C35ED"/>
    <w:rsid w:val="002E4E02"/>
    <w:rsid w:val="00300E67"/>
    <w:rsid w:val="00305076"/>
    <w:rsid w:val="003109E1"/>
    <w:rsid w:val="00325B87"/>
    <w:rsid w:val="00330F62"/>
    <w:rsid w:val="00331BD1"/>
    <w:rsid w:val="003352E9"/>
    <w:rsid w:val="003373B4"/>
    <w:rsid w:val="0035174B"/>
    <w:rsid w:val="00357196"/>
    <w:rsid w:val="003623F4"/>
    <w:rsid w:val="00362FC6"/>
    <w:rsid w:val="003725FE"/>
    <w:rsid w:val="00394F4F"/>
    <w:rsid w:val="00397B17"/>
    <w:rsid w:val="003F3E95"/>
    <w:rsid w:val="00400EFC"/>
    <w:rsid w:val="00473BEB"/>
    <w:rsid w:val="00492628"/>
    <w:rsid w:val="004A6C71"/>
    <w:rsid w:val="004B2A3F"/>
    <w:rsid w:val="004B57E5"/>
    <w:rsid w:val="004D61A4"/>
    <w:rsid w:val="004E3C85"/>
    <w:rsid w:val="004E6B3B"/>
    <w:rsid w:val="0050248D"/>
    <w:rsid w:val="00563D5B"/>
    <w:rsid w:val="00591914"/>
    <w:rsid w:val="005B3C29"/>
    <w:rsid w:val="005B414F"/>
    <w:rsid w:val="005B7FD0"/>
    <w:rsid w:val="005C0AC6"/>
    <w:rsid w:val="005C7B7D"/>
    <w:rsid w:val="005D4CC6"/>
    <w:rsid w:val="005D5146"/>
    <w:rsid w:val="005E6607"/>
    <w:rsid w:val="006371D2"/>
    <w:rsid w:val="00641E23"/>
    <w:rsid w:val="00642649"/>
    <w:rsid w:val="006429FD"/>
    <w:rsid w:val="00667289"/>
    <w:rsid w:val="00697907"/>
    <w:rsid w:val="006E4D21"/>
    <w:rsid w:val="006E53D1"/>
    <w:rsid w:val="006E7C6B"/>
    <w:rsid w:val="00717C54"/>
    <w:rsid w:val="00726FF1"/>
    <w:rsid w:val="00732BDC"/>
    <w:rsid w:val="007853E7"/>
    <w:rsid w:val="007A3E4C"/>
    <w:rsid w:val="007B0DBB"/>
    <w:rsid w:val="007C7E9C"/>
    <w:rsid w:val="007E24AD"/>
    <w:rsid w:val="007E38D3"/>
    <w:rsid w:val="007F0747"/>
    <w:rsid w:val="00840390"/>
    <w:rsid w:val="00843A94"/>
    <w:rsid w:val="0084739C"/>
    <w:rsid w:val="00877264"/>
    <w:rsid w:val="008849D6"/>
    <w:rsid w:val="00887D7E"/>
    <w:rsid w:val="008920DC"/>
    <w:rsid w:val="008C30A0"/>
    <w:rsid w:val="008D0BC2"/>
    <w:rsid w:val="008F3623"/>
    <w:rsid w:val="008F5305"/>
    <w:rsid w:val="00914D3F"/>
    <w:rsid w:val="00915754"/>
    <w:rsid w:val="00930E25"/>
    <w:rsid w:val="00936073"/>
    <w:rsid w:val="00953773"/>
    <w:rsid w:val="0098176E"/>
    <w:rsid w:val="009954F4"/>
    <w:rsid w:val="009B2608"/>
    <w:rsid w:val="00A01E8A"/>
    <w:rsid w:val="00A10FA0"/>
    <w:rsid w:val="00A1551F"/>
    <w:rsid w:val="00A571CB"/>
    <w:rsid w:val="00A603FD"/>
    <w:rsid w:val="00AB7B86"/>
    <w:rsid w:val="00AB7C63"/>
    <w:rsid w:val="00AC0636"/>
    <w:rsid w:val="00AC0F7C"/>
    <w:rsid w:val="00AE18AE"/>
    <w:rsid w:val="00AF6D21"/>
    <w:rsid w:val="00B10B48"/>
    <w:rsid w:val="00B146EE"/>
    <w:rsid w:val="00B2129F"/>
    <w:rsid w:val="00B24E20"/>
    <w:rsid w:val="00B270A2"/>
    <w:rsid w:val="00B30228"/>
    <w:rsid w:val="00B50C5A"/>
    <w:rsid w:val="00B66AE3"/>
    <w:rsid w:val="00B9414C"/>
    <w:rsid w:val="00B96214"/>
    <w:rsid w:val="00BB22E7"/>
    <w:rsid w:val="00BC6225"/>
    <w:rsid w:val="00BD45A1"/>
    <w:rsid w:val="00BD6222"/>
    <w:rsid w:val="00C02442"/>
    <w:rsid w:val="00C054F5"/>
    <w:rsid w:val="00C17E3C"/>
    <w:rsid w:val="00C36BBE"/>
    <w:rsid w:val="00C50C1A"/>
    <w:rsid w:val="00C7406A"/>
    <w:rsid w:val="00C93F2A"/>
    <w:rsid w:val="00CE670C"/>
    <w:rsid w:val="00CF308D"/>
    <w:rsid w:val="00D10AC1"/>
    <w:rsid w:val="00D26943"/>
    <w:rsid w:val="00D327D2"/>
    <w:rsid w:val="00D43DE1"/>
    <w:rsid w:val="00D478C0"/>
    <w:rsid w:val="00D7224D"/>
    <w:rsid w:val="00D8659A"/>
    <w:rsid w:val="00D928AA"/>
    <w:rsid w:val="00DA4B26"/>
    <w:rsid w:val="00DA4D41"/>
    <w:rsid w:val="00DC4AFB"/>
    <w:rsid w:val="00DC578F"/>
    <w:rsid w:val="00DC5D10"/>
    <w:rsid w:val="00DC7D60"/>
    <w:rsid w:val="00DE1C4A"/>
    <w:rsid w:val="00E04C5D"/>
    <w:rsid w:val="00E1672C"/>
    <w:rsid w:val="00E2160A"/>
    <w:rsid w:val="00E247C3"/>
    <w:rsid w:val="00E35568"/>
    <w:rsid w:val="00E4392D"/>
    <w:rsid w:val="00E62DC8"/>
    <w:rsid w:val="00EA573F"/>
    <w:rsid w:val="00EC231A"/>
    <w:rsid w:val="00EF7F6E"/>
    <w:rsid w:val="00F121B5"/>
    <w:rsid w:val="00F13EB0"/>
    <w:rsid w:val="00F15123"/>
    <w:rsid w:val="00F1703C"/>
    <w:rsid w:val="00F51CE1"/>
    <w:rsid w:val="00F93D0E"/>
    <w:rsid w:val="00FA38A2"/>
    <w:rsid w:val="00FC4A6D"/>
    <w:rsid w:val="00FD785E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50BA1-699B-4239-8C4E-C33E4EE3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26F6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D5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146"/>
    <w:rPr>
      <w:rFonts w:ascii="Segoe UI" w:hAnsi="Segoe UI" w:cs="Segoe UI"/>
      <w:sz w:val="18"/>
      <w:szCs w:val="18"/>
    </w:rPr>
  </w:style>
  <w:style w:type="paragraph" w:customStyle="1" w:styleId="Pa16">
    <w:name w:val="Pa16"/>
    <w:basedOn w:val="Normal"/>
    <w:next w:val="Normal"/>
    <w:uiPriority w:val="99"/>
    <w:rsid w:val="007F0747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">
    <w:name w:val="A1"/>
    <w:uiPriority w:val="99"/>
    <w:rsid w:val="007F0747"/>
    <w:rPr>
      <w:b/>
      <w:bCs/>
      <w:color w:val="FFFFFF"/>
      <w:sz w:val="20"/>
      <w:szCs w:val="20"/>
    </w:rPr>
  </w:style>
  <w:style w:type="table" w:styleId="KlavuzuTablo4-Vurgu3">
    <w:name w:val="Grid Table 4 Accent 3"/>
    <w:basedOn w:val="NormalTablo"/>
    <w:uiPriority w:val="49"/>
    <w:rsid w:val="00B212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3">
    <w:name w:val="Grid Table 2 Accent 3"/>
    <w:basedOn w:val="NormalTablo"/>
    <w:uiPriority w:val="47"/>
    <w:rsid w:val="003725F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tbilgi">
    <w:name w:val="header"/>
    <w:basedOn w:val="Normal"/>
    <w:link w:val="stbilgiChar"/>
    <w:uiPriority w:val="99"/>
    <w:unhideWhenUsed/>
    <w:rsid w:val="001E7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78B2"/>
  </w:style>
  <w:style w:type="paragraph" w:styleId="Altbilgi">
    <w:name w:val="footer"/>
    <w:basedOn w:val="Normal"/>
    <w:link w:val="AltbilgiChar"/>
    <w:uiPriority w:val="99"/>
    <w:unhideWhenUsed/>
    <w:rsid w:val="001E7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7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afer%20UNAL\Downloads\MTSK_ogretim_programlari_surucu_adayi_gorusleri_anketi_676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Zafer%20UNAL\Downloads\MTSK_ogretim_programlari_surucu_adayi_gorusleri_anketi_676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tr-TR" sz="1200">
                <a:latin typeface="Garamond" panose="02020404030301010803" pitchFamily="18" charset="0"/>
              </a:rPr>
              <a:t>Ankete Katılan</a:t>
            </a:r>
            <a:r>
              <a:rPr lang="tr-TR" sz="1200" baseline="0">
                <a:latin typeface="Garamond" panose="02020404030301010803" pitchFamily="18" charset="0"/>
              </a:rPr>
              <a:t> Sürücü Adaylarının </a:t>
            </a:r>
            <a:r>
              <a:rPr lang="tr-TR" sz="1200">
                <a:latin typeface="Garamond" panose="02020404030301010803" pitchFamily="18" charset="0"/>
              </a:rPr>
              <a:t> Cinsiyete Göre Dağılımları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A75-48F0-849A-F2B02F6484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A75-48F0-849A-F2B02F64842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898D2022-2DFE-4FF7-953D-2BE8186D6833}" type="VALUE">
                      <a:rPr lang="en-US"/>
                      <a:pPr/>
                      <a:t>[DEĞER]</a:t>
                    </a:fld>
                    <a:r>
                      <a:rPr lang="en-US" baseline="0"/>
                      <a:t>; %67,5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A75-48F0-849A-F2B02F64842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BFA70A40-3EAB-4D42-B61B-3E3168D2436D}" type="VALUE">
                      <a:rPr lang="en-US"/>
                      <a:pPr/>
                      <a:t>[DEĞER]</a:t>
                    </a:fld>
                    <a:r>
                      <a:rPr lang="en-US" baseline="0"/>
                      <a:t>; %32,5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A75-48F0-849A-F2B02F64842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lt1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[MTSK_ogretim_programlari_surucu_adayi_gorusleri_anketi_676.xlsx]Sayfa1!$C$11:$D$11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[MTSK_ogretim_programlari_surucu_adayi_gorusleri_anketi_676.xlsx]Sayfa1!$C$12:$D$12</c:f>
              <c:numCache>
                <c:formatCode>###0</c:formatCode>
                <c:ptCount val="2"/>
                <c:pt idx="0">
                  <c:v>456</c:v>
                </c:pt>
                <c:pt idx="1">
                  <c:v>220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A75-48F0-849A-F2B02F64842C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2A75-48F0-849A-F2B02F6484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2A75-48F0-849A-F2B02F64842C}"/>
              </c:ext>
            </c:extLst>
          </c:dPt>
          <c:dLbls>
            <c:delete val="1"/>
          </c:dLbls>
          <c:cat>
            <c:strRef>
              <c:f>[MTSK_ogretim_programlari_surucu_adayi_gorusleri_anketi_676.xlsx]Sayfa1!$C$11:$D$11</c:f>
              <c:strCache>
                <c:ptCount val="2"/>
                <c:pt idx="0">
                  <c:v>Kadın</c:v>
                </c:pt>
                <c:pt idx="1">
                  <c:v>Erkek</c:v>
                </c:pt>
              </c:strCache>
            </c:strRef>
          </c:cat>
          <c:val>
            <c:numRef>
              <c:f>[MTSK_ogretim_programlari_surucu_adayi_gorusleri_anketi_676.xlsx]Sayfa1!$C$13:$D$13</c:f>
              <c:numCache>
                <c:formatCode>###0.0</c:formatCode>
                <c:ptCount val="2"/>
                <c:pt idx="0">
                  <c:v>67.455621301775153</c:v>
                </c:pt>
                <c:pt idx="1">
                  <c:v>32.544378698224854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2A75-48F0-849A-F2B02F64842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ysClr val="windowText" lastClr="000000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tr-TR" sz="1200">
                <a:solidFill>
                  <a:sysClr val="windowText" lastClr="000000"/>
                </a:solidFill>
                <a:latin typeface="Garamond" panose="02020404030301010803" pitchFamily="18" charset="0"/>
              </a:rPr>
              <a:t>Ankete Katılan</a:t>
            </a:r>
            <a:r>
              <a:rPr lang="tr-TR" sz="1200" baseline="0">
                <a:solidFill>
                  <a:sysClr val="windowText" lastClr="000000"/>
                </a:solidFill>
                <a:latin typeface="Garamond" panose="02020404030301010803" pitchFamily="18" charset="0"/>
              </a:rPr>
              <a:t> Sürücü Adaylarının</a:t>
            </a:r>
            <a:r>
              <a:rPr lang="tr-TR" sz="1200">
                <a:solidFill>
                  <a:sysClr val="windowText" lastClr="000000"/>
                </a:solidFill>
                <a:latin typeface="Garamond" panose="02020404030301010803" pitchFamily="18" charset="0"/>
              </a:rPr>
              <a:t> Yaş Aralıklarına Göre Dağılımı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ysClr val="windowText" lastClr="0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Garamond" panose="02020404030301010803" pitchFamily="18" charset="0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[MTSK_ogretim_programlari_surucu_adayi_gorusleri_anketi_676.xlsx]Sayfa1!$I$3</c:f>
              <c:strCache>
                <c:ptCount val="1"/>
                <c:pt idx="0">
                  <c:v>Frekans(f)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[MTSK_ogretim_programlari_surucu_adayi_gorusleri_anketi_676.xlsx]Sayfa1!$H$4:$H$9</c:f>
              <c:strCache>
                <c:ptCount val="6"/>
                <c:pt idx="0">
                  <c:v>18-25</c:v>
                </c:pt>
                <c:pt idx="1">
                  <c:v>26-30</c:v>
                </c:pt>
                <c:pt idx="2">
                  <c:v>31-35</c:v>
                </c:pt>
                <c:pt idx="3">
                  <c:v>36-40</c:v>
                </c:pt>
                <c:pt idx="4">
                  <c:v>41-45</c:v>
                </c:pt>
                <c:pt idx="5">
                  <c:v>46-50</c:v>
                </c:pt>
              </c:strCache>
            </c:strRef>
          </c:cat>
          <c:val>
            <c:numRef>
              <c:f>[MTSK_ogretim_programlari_surucu_adayi_gorusleri_anketi_676.xlsx]Sayfa1!$I$4:$I$9</c:f>
              <c:numCache>
                <c:formatCode>###0</c:formatCode>
                <c:ptCount val="6"/>
                <c:pt idx="0">
                  <c:v>206</c:v>
                </c:pt>
                <c:pt idx="1">
                  <c:v>277</c:v>
                </c:pt>
                <c:pt idx="2">
                  <c:v>122</c:v>
                </c:pt>
                <c:pt idx="3">
                  <c:v>35</c:v>
                </c:pt>
                <c:pt idx="4">
                  <c:v>2</c:v>
                </c:pt>
                <c:pt idx="5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DB-44AC-93A0-1AABD2896B5C}"/>
            </c:ext>
          </c:extLst>
        </c:ser>
        <c:ser>
          <c:idx val="1"/>
          <c:order val="1"/>
          <c:tx>
            <c:strRef>
              <c:f>[MTSK_ogretim_programlari_surucu_adayi_gorusleri_anketi_676.xlsx]Sayfa1!$J$3</c:f>
              <c:strCache>
                <c:ptCount val="1"/>
                <c:pt idx="0">
                  <c:v>Yüzde(%)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1.6666666666666642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7DB-44AC-93A0-1AABD2896B5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333333333333332E-3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7DB-44AC-93A0-1AABD2896B5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[MTSK_ogretim_programlari_surucu_adayi_gorusleri_anketi_676.xlsx]Sayfa1!$H$4:$H$9</c:f>
              <c:strCache>
                <c:ptCount val="6"/>
                <c:pt idx="0">
                  <c:v>18-25</c:v>
                </c:pt>
                <c:pt idx="1">
                  <c:v>26-30</c:v>
                </c:pt>
                <c:pt idx="2">
                  <c:v>31-35</c:v>
                </c:pt>
                <c:pt idx="3">
                  <c:v>36-40</c:v>
                </c:pt>
                <c:pt idx="4">
                  <c:v>41-45</c:v>
                </c:pt>
                <c:pt idx="5">
                  <c:v>46-50</c:v>
                </c:pt>
              </c:strCache>
            </c:strRef>
          </c:cat>
          <c:val>
            <c:numRef>
              <c:f>[MTSK_ogretim_programlari_surucu_adayi_gorusleri_anketi_676.xlsx]Sayfa1!$J$4:$J$9</c:f>
              <c:numCache>
                <c:formatCode>0.0</c:formatCode>
                <c:ptCount val="6"/>
                <c:pt idx="0">
                  <c:v>30.473372781065088</c:v>
                </c:pt>
                <c:pt idx="1">
                  <c:v>40.976331360946745</c:v>
                </c:pt>
                <c:pt idx="2">
                  <c:v>18.047337278106511</c:v>
                </c:pt>
                <c:pt idx="3">
                  <c:v>5.1775147928994087</c:v>
                </c:pt>
                <c:pt idx="4">
                  <c:v>0.29585798816568049</c:v>
                </c:pt>
                <c:pt idx="5">
                  <c:v>5.0295857988165684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DB-44AC-93A0-1AABD2896B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6058816"/>
        <c:axId val="1356060448"/>
        <c:axId val="0"/>
      </c:bar3DChart>
      <c:catAx>
        <c:axId val="1356058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lt1">
                    <a:lumMod val="8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tr-TR"/>
          </a:p>
        </c:txPr>
        <c:crossAx val="1356060448"/>
        <c:crosses val="autoZero"/>
        <c:auto val="1"/>
        <c:lblAlgn val="ctr"/>
        <c:lblOffset val="100"/>
        <c:noMultiLvlLbl val="0"/>
      </c:catAx>
      <c:valAx>
        <c:axId val="1356060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lt1">
                    <a:lumMod val="8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tr-TR"/>
          </a:p>
        </c:txPr>
        <c:crossAx val="13560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100" baseline="0">
                <a:solidFill>
                  <a:sysClr val="windowText" lastClr="000000"/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Garamond" panose="02020404030301010803" pitchFamily="18" charset="0"/>
                <a:ea typeface="+mn-ea"/>
                <a:cs typeface="+mn-cs"/>
              </a:defRPr>
            </a:pPr>
            <a:r>
              <a:rPr lang="tr-TR" sz="1200">
                <a:solidFill>
                  <a:sysClr val="windowText" lastClr="000000"/>
                </a:solidFill>
              </a:rPr>
              <a:t>Ankete Katılan</a:t>
            </a:r>
            <a:r>
              <a:rPr lang="tr-TR" sz="1200" baseline="0">
                <a:solidFill>
                  <a:sysClr val="windowText" lastClr="000000"/>
                </a:solidFill>
              </a:rPr>
              <a:t> Sürücü Adaylarının</a:t>
            </a:r>
            <a:r>
              <a:rPr lang="tr-TR" sz="1200">
                <a:solidFill>
                  <a:sysClr val="windowText" lastClr="000000"/>
                </a:solidFill>
              </a:rPr>
              <a:t> Eğitim Durumları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100" baseline="0">
              <a:solidFill>
                <a:sysClr val="windowText" lastClr="0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Garamond" panose="02020404030301010803" pitchFamily="18" charset="0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[MTSK_ogretim_programlari_surucu_adayi_gorusleri_anketi_676.xlsx]Sayfa1!$M$4</c:f>
              <c:strCache>
                <c:ptCount val="1"/>
                <c:pt idx="0">
                  <c:v>Frekans(f)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[MTSK_ogretim_programlari_surucu_adayi_gorusleri_anketi_676.xlsx]Sayfa1!$L$5:$L$10</c:f>
              <c:strCache>
                <c:ptCount val="6"/>
                <c:pt idx="0">
                  <c:v>İlkokul</c:v>
                </c:pt>
                <c:pt idx="1">
                  <c:v>Ortaokul</c:v>
                </c:pt>
                <c:pt idx="2">
                  <c:v>Lise</c:v>
                </c:pt>
                <c:pt idx="3">
                  <c:v>Ön Lİsans</c:v>
                </c:pt>
                <c:pt idx="4">
                  <c:v>Lisans</c:v>
                </c:pt>
                <c:pt idx="5">
                  <c:v>Yüksek Lisans</c:v>
                </c:pt>
              </c:strCache>
            </c:strRef>
          </c:cat>
          <c:val>
            <c:numRef>
              <c:f>[MTSK_ogretim_programlari_surucu_adayi_gorusleri_anketi_676.xlsx]Sayfa1!$M$5:$M$10</c:f>
              <c:numCache>
                <c:formatCode>###0</c:formatCode>
                <c:ptCount val="6"/>
                <c:pt idx="0">
                  <c:v>5</c:v>
                </c:pt>
                <c:pt idx="1">
                  <c:v>15</c:v>
                </c:pt>
                <c:pt idx="2">
                  <c:v>408</c:v>
                </c:pt>
                <c:pt idx="3">
                  <c:v>18</c:v>
                </c:pt>
                <c:pt idx="4">
                  <c:v>197</c:v>
                </c:pt>
                <c:pt idx="5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5B8-40AA-A21F-7290D5CEB582}"/>
            </c:ext>
          </c:extLst>
        </c:ser>
        <c:ser>
          <c:idx val="1"/>
          <c:order val="1"/>
          <c:tx>
            <c:strRef>
              <c:f>[MTSK_ogretim_programlari_surucu_adayi_gorusleri_anketi_676.xlsx]Sayfa1!$N$4</c:f>
              <c:strCache>
                <c:ptCount val="1"/>
                <c:pt idx="0">
                  <c:v>Yüzde(%)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Garamond" panose="02020404030301010803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[MTSK_ogretim_programlari_surucu_adayi_gorusleri_anketi_676.xlsx]Sayfa1!$L$5:$L$10</c:f>
              <c:strCache>
                <c:ptCount val="6"/>
                <c:pt idx="0">
                  <c:v>İlkokul</c:v>
                </c:pt>
                <c:pt idx="1">
                  <c:v>Ortaokul</c:v>
                </c:pt>
                <c:pt idx="2">
                  <c:v>Lise</c:v>
                </c:pt>
                <c:pt idx="3">
                  <c:v>Ön Lİsans</c:v>
                </c:pt>
                <c:pt idx="4">
                  <c:v>Lisans</c:v>
                </c:pt>
                <c:pt idx="5">
                  <c:v>Yüksek Lisans</c:v>
                </c:pt>
              </c:strCache>
            </c:strRef>
          </c:cat>
          <c:val>
            <c:numRef>
              <c:f>[MTSK_ogretim_programlari_surucu_adayi_gorusleri_anketi_676.xlsx]Sayfa1!$N$5:$N$10</c:f>
              <c:numCache>
                <c:formatCode>###0.0</c:formatCode>
                <c:ptCount val="6"/>
                <c:pt idx="0" formatCode="####.0">
                  <c:v>0.73964497041420119</c:v>
                </c:pt>
                <c:pt idx="1">
                  <c:v>2.2189349112426036</c:v>
                </c:pt>
                <c:pt idx="2">
                  <c:v>60.355029585798817</c:v>
                </c:pt>
                <c:pt idx="3">
                  <c:v>2.6627218934911245</c:v>
                </c:pt>
                <c:pt idx="4">
                  <c:v>29.142011834319526</c:v>
                </c:pt>
                <c:pt idx="5">
                  <c:v>4.8816568047337281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5B8-40AA-A21F-7290D5CEB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6059360"/>
        <c:axId val="1356057728"/>
        <c:axId val="0"/>
      </c:bar3DChart>
      <c:catAx>
        <c:axId val="1356059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lt1">
                    <a:lumMod val="8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tr-TR"/>
          </a:p>
        </c:txPr>
        <c:crossAx val="1356057728"/>
        <c:crosses val="autoZero"/>
        <c:auto val="1"/>
        <c:lblAlgn val="ctr"/>
        <c:lblOffset val="100"/>
        <c:noMultiLvlLbl val="0"/>
      </c:catAx>
      <c:valAx>
        <c:axId val="1356057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#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lt1">
                    <a:lumMod val="85000"/>
                  </a:schemeClr>
                </a:solidFill>
                <a:latin typeface="Garamond" panose="02020404030301010803" pitchFamily="18" charset="0"/>
                <a:ea typeface="+mn-ea"/>
                <a:cs typeface="+mn-cs"/>
              </a:defRPr>
            </a:pPr>
            <a:endParaRPr lang="tr-TR"/>
          </a:p>
        </c:txPr>
        <c:crossAx val="1356059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Garamond" panose="02020404030301010803" pitchFamily="18" charset="0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>
      <a:noFill/>
    </a:ln>
    <a:effectLst/>
  </c:spPr>
  <c:txPr>
    <a:bodyPr/>
    <a:lstStyle/>
    <a:p>
      <a:pPr>
        <a:defRPr>
          <a:latin typeface="Garamond" panose="02020404030301010803" pitchFamily="18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6136</Words>
  <Characters>34978</Characters>
  <Application>Microsoft Office Word</Application>
  <DocSecurity>0</DocSecurity>
  <Lines>291</Lines>
  <Paragraphs>82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 UNAL</dc:creator>
  <cp:keywords/>
  <dc:description/>
  <cp:lastModifiedBy>Serkan KIRIKBAS</cp:lastModifiedBy>
  <cp:revision>3</cp:revision>
  <cp:lastPrinted>2021-12-31T11:52:00Z</cp:lastPrinted>
  <dcterms:created xsi:type="dcterms:W3CDTF">2022-01-12T13:37:00Z</dcterms:created>
  <dcterms:modified xsi:type="dcterms:W3CDTF">2022-01-12T13:37:00Z</dcterms:modified>
</cp:coreProperties>
</file>